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9C7D64" w14:textId="77777777" w:rsidR="005F43EF" w:rsidRDefault="005F43EF" w:rsidP="005F43EF">
      <w:pPr>
        <w:pStyle w:val="Default"/>
        <w:spacing w:line="276" w:lineRule="auto"/>
        <w:ind w:left="720" w:hanging="720"/>
        <w:rPr>
          <w:b/>
          <w:sz w:val="28"/>
        </w:rPr>
      </w:pPr>
    </w:p>
    <w:p w14:paraId="7E185E78" w14:textId="291C000F" w:rsidR="005F43EF" w:rsidRPr="00241816" w:rsidRDefault="005F43EF" w:rsidP="005F43EF">
      <w:pPr>
        <w:pStyle w:val="Default"/>
        <w:spacing w:line="276" w:lineRule="auto"/>
        <w:ind w:left="720" w:hanging="720"/>
        <w:rPr>
          <w:b/>
          <w:color w:val="auto"/>
          <w:sz w:val="28"/>
        </w:rPr>
      </w:pPr>
      <w:r w:rsidRPr="00241816">
        <w:rPr>
          <w:b/>
          <w:color w:val="auto"/>
          <w:sz w:val="28"/>
        </w:rPr>
        <w:t xml:space="preserve">Appendix </w:t>
      </w:r>
      <w:r w:rsidR="00E45828">
        <w:rPr>
          <w:b/>
          <w:color w:val="auto"/>
          <w:sz w:val="28"/>
        </w:rPr>
        <w:t>1</w:t>
      </w:r>
      <w:r w:rsidRPr="00241816">
        <w:rPr>
          <w:b/>
          <w:color w:val="auto"/>
          <w:sz w:val="28"/>
        </w:rPr>
        <w:t>: Schedule of Proposed Modifications</w:t>
      </w:r>
    </w:p>
    <w:p w14:paraId="07ED0D92" w14:textId="77777777" w:rsidR="005F43EF" w:rsidRPr="00241816" w:rsidRDefault="005F43EF" w:rsidP="005F43EF">
      <w:pPr>
        <w:pStyle w:val="Default"/>
        <w:spacing w:line="276" w:lineRule="auto"/>
        <w:ind w:left="720" w:hanging="720"/>
        <w:rPr>
          <w:color w:val="auto"/>
        </w:rPr>
      </w:pPr>
    </w:p>
    <w:tbl>
      <w:tblPr>
        <w:tblStyle w:val="TableGrid"/>
        <w:tblW w:w="15140" w:type="dxa"/>
        <w:tblInd w:w="-176" w:type="dxa"/>
        <w:tblLayout w:type="fixed"/>
        <w:tblLook w:val="04A0" w:firstRow="1" w:lastRow="0" w:firstColumn="1" w:lastColumn="0" w:noHBand="0" w:noVBand="1"/>
      </w:tblPr>
      <w:tblGrid>
        <w:gridCol w:w="1436"/>
        <w:gridCol w:w="1653"/>
        <w:gridCol w:w="5739"/>
        <w:gridCol w:w="871"/>
        <w:gridCol w:w="843"/>
        <w:gridCol w:w="4424"/>
        <w:gridCol w:w="174"/>
      </w:tblGrid>
      <w:tr w:rsidR="005F43EF" w:rsidRPr="00B858E9" w14:paraId="105E460F" w14:textId="77777777" w:rsidTr="00554D0C">
        <w:trPr>
          <w:tblHeader/>
        </w:trPr>
        <w:tc>
          <w:tcPr>
            <w:tcW w:w="1431" w:type="dxa"/>
            <w:shd w:val="clear" w:color="auto" w:fill="EEECE1" w:themeFill="background2"/>
            <w:vAlign w:val="center"/>
          </w:tcPr>
          <w:p w14:paraId="2C2E43C7" w14:textId="77777777" w:rsidR="005F43EF" w:rsidRPr="00B858E9" w:rsidRDefault="005F43EF" w:rsidP="00554D0C">
            <w:pPr>
              <w:pStyle w:val="Default"/>
              <w:spacing w:line="276" w:lineRule="auto"/>
              <w:jc w:val="center"/>
              <w:rPr>
                <w:b/>
                <w:bCs/>
                <w:color w:val="auto"/>
                <w:sz w:val="20"/>
                <w:szCs w:val="22"/>
              </w:rPr>
            </w:pPr>
            <w:r w:rsidRPr="00B858E9">
              <w:rPr>
                <w:b/>
                <w:bCs/>
                <w:color w:val="auto"/>
                <w:sz w:val="20"/>
                <w:szCs w:val="22"/>
              </w:rPr>
              <w:t>Modification Number</w:t>
            </w:r>
          </w:p>
        </w:tc>
        <w:tc>
          <w:tcPr>
            <w:tcW w:w="1653" w:type="dxa"/>
            <w:shd w:val="clear" w:color="auto" w:fill="EEECE1" w:themeFill="background2"/>
            <w:vAlign w:val="center"/>
          </w:tcPr>
          <w:p w14:paraId="05EAE371" w14:textId="77777777" w:rsidR="005F43EF" w:rsidRPr="002A4FBD" w:rsidRDefault="005F43EF" w:rsidP="00554D0C">
            <w:pPr>
              <w:pStyle w:val="Default"/>
              <w:spacing w:line="276" w:lineRule="auto"/>
              <w:jc w:val="center"/>
              <w:rPr>
                <w:b/>
                <w:color w:val="auto"/>
                <w:sz w:val="20"/>
                <w:szCs w:val="22"/>
              </w:rPr>
            </w:pPr>
            <w:r w:rsidRPr="002A4FBD">
              <w:rPr>
                <w:b/>
                <w:color w:val="auto"/>
                <w:sz w:val="20"/>
                <w:szCs w:val="22"/>
              </w:rPr>
              <w:t>Policy number</w:t>
            </w:r>
          </w:p>
        </w:tc>
        <w:tc>
          <w:tcPr>
            <w:tcW w:w="5739" w:type="dxa"/>
            <w:shd w:val="clear" w:color="auto" w:fill="EEECE1" w:themeFill="background2"/>
            <w:vAlign w:val="center"/>
          </w:tcPr>
          <w:p w14:paraId="1F2417BB" w14:textId="77777777" w:rsidR="005F43EF" w:rsidRPr="00B858E9" w:rsidRDefault="005F43EF" w:rsidP="00554D0C">
            <w:pPr>
              <w:pStyle w:val="Default"/>
              <w:spacing w:line="276" w:lineRule="auto"/>
              <w:jc w:val="center"/>
              <w:rPr>
                <w:color w:val="auto"/>
                <w:sz w:val="20"/>
                <w:szCs w:val="22"/>
              </w:rPr>
            </w:pPr>
            <w:r w:rsidRPr="00B858E9">
              <w:rPr>
                <w:b/>
                <w:bCs/>
                <w:color w:val="auto"/>
                <w:sz w:val="20"/>
                <w:szCs w:val="22"/>
              </w:rPr>
              <w:t>Recommendation and changes</w:t>
            </w:r>
          </w:p>
        </w:tc>
        <w:tc>
          <w:tcPr>
            <w:tcW w:w="871" w:type="dxa"/>
            <w:shd w:val="clear" w:color="auto" w:fill="EEECE1" w:themeFill="background2"/>
            <w:vAlign w:val="center"/>
          </w:tcPr>
          <w:p w14:paraId="46AF24D2" w14:textId="77777777" w:rsidR="005F43EF" w:rsidRPr="00B858E9" w:rsidRDefault="005F43EF" w:rsidP="00554D0C">
            <w:pPr>
              <w:pStyle w:val="Default"/>
              <w:jc w:val="center"/>
              <w:rPr>
                <w:color w:val="auto"/>
                <w:sz w:val="20"/>
                <w:szCs w:val="22"/>
              </w:rPr>
            </w:pPr>
            <w:r>
              <w:rPr>
                <w:b/>
                <w:bCs/>
                <w:color w:val="auto"/>
                <w:sz w:val="20"/>
                <w:szCs w:val="22"/>
              </w:rPr>
              <w:t xml:space="preserve">Report Page </w:t>
            </w:r>
          </w:p>
        </w:tc>
        <w:tc>
          <w:tcPr>
            <w:tcW w:w="843" w:type="dxa"/>
            <w:shd w:val="clear" w:color="auto" w:fill="EEECE1" w:themeFill="background2"/>
          </w:tcPr>
          <w:p w14:paraId="4824557E" w14:textId="77777777" w:rsidR="005F43EF" w:rsidRPr="00B858E9" w:rsidRDefault="005F43EF" w:rsidP="00554D0C">
            <w:pPr>
              <w:pStyle w:val="Default"/>
              <w:spacing w:line="276" w:lineRule="auto"/>
              <w:jc w:val="center"/>
              <w:rPr>
                <w:b/>
                <w:bCs/>
                <w:color w:val="auto"/>
                <w:sz w:val="20"/>
                <w:szCs w:val="22"/>
              </w:rPr>
            </w:pPr>
            <w:r>
              <w:rPr>
                <w:b/>
                <w:bCs/>
                <w:color w:val="auto"/>
                <w:sz w:val="20"/>
                <w:szCs w:val="22"/>
              </w:rPr>
              <w:t>Plan page</w:t>
            </w:r>
          </w:p>
        </w:tc>
        <w:tc>
          <w:tcPr>
            <w:tcW w:w="4598" w:type="dxa"/>
            <w:gridSpan w:val="2"/>
            <w:shd w:val="clear" w:color="auto" w:fill="EEECE1" w:themeFill="background2"/>
            <w:vAlign w:val="center"/>
          </w:tcPr>
          <w:p w14:paraId="34F0AE5F" w14:textId="77777777" w:rsidR="005F43EF" w:rsidRPr="00B858E9" w:rsidRDefault="005F43EF" w:rsidP="00554D0C">
            <w:pPr>
              <w:pStyle w:val="Default"/>
              <w:spacing w:line="276" w:lineRule="auto"/>
              <w:jc w:val="center"/>
              <w:rPr>
                <w:color w:val="auto"/>
                <w:sz w:val="20"/>
                <w:szCs w:val="22"/>
              </w:rPr>
            </w:pPr>
            <w:r w:rsidRPr="00B858E9">
              <w:rPr>
                <w:b/>
                <w:bCs/>
                <w:color w:val="auto"/>
                <w:sz w:val="20"/>
                <w:szCs w:val="22"/>
              </w:rPr>
              <w:t>Reason for change</w:t>
            </w:r>
          </w:p>
        </w:tc>
      </w:tr>
      <w:tr w:rsidR="005F43EF" w:rsidRPr="00241816" w14:paraId="41177940" w14:textId="77777777" w:rsidTr="00554D0C">
        <w:tc>
          <w:tcPr>
            <w:tcW w:w="1431" w:type="dxa"/>
          </w:tcPr>
          <w:p w14:paraId="0BB2753C" w14:textId="77777777" w:rsidR="005F43EF" w:rsidRPr="00241816" w:rsidRDefault="005F43EF" w:rsidP="00554D0C">
            <w:pPr>
              <w:pStyle w:val="Default"/>
              <w:rPr>
                <w:color w:val="auto"/>
                <w:sz w:val="22"/>
                <w:szCs w:val="22"/>
              </w:rPr>
            </w:pPr>
            <w:r w:rsidRPr="00241816">
              <w:rPr>
                <w:color w:val="auto"/>
                <w:sz w:val="22"/>
                <w:szCs w:val="22"/>
              </w:rPr>
              <w:t>1.</w:t>
            </w:r>
          </w:p>
        </w:tc>
        <w:tc>
          <w:tcPr>
            <w:tcW w:w="1653" w:type="dxa"/>
          </w:tcPr>
          <w:p w14:paraId="584832B9" w14:textId="77777777" w:rsidR="005F43EF" w:rsidRPr="00241816" w:rsidRDefault="005F43EF" w:rsidP="00554D0C">
            <w:pPr>
              <w:pStyle w:val="Default"/>
              <w:rPr>
                <w:color w:val="auto"/>
                <w:sz w:val="22"/>
                <w:szCs w:val="22"/>
              </w:rPr>
            </w:pPr>
            <w:r>
              <w:rPr>
                <w:color w:val="auto"/>
                <w:sz w:val="22"/>
                <w:szCs w:val="22"/>
              </w:rPr>
              <w:t>throughout</w:t>
            </w:r>
          </w:p>
        </w:tc>
        <w:tc>
          <w:tcPr>
            <w:tcW w:w="5739" w:type="dxa"/>
          </w:tcPr>
          <w:p w14:paraId="64CEB853" w14:textId="77777777" w:rsidR="005F43EF" w:rsidRPr="00241816" w:rsidRDefault="005F43EF" w:rsidP="00554D0C">
            <w:pPr>
              <w:pStyle w:val="Default"/>
              <w:spacing w:line="276" w:lineRule="auto"/>
              <w:rPr>
                <w:bCs/>
                <w:color w:val="auto"/>
                <w:sz w:val="22"/>
                <w:szCs w:val="22"/>
              </w:rPr>
            </w:pPr>
            <w:r>
              <w:rPr>
                <w:bCs/>
                <w:color w:val="auto"/>
                <w:sz w:val="22"/>
                <w:szCs w:val="22"/>
              </w:rPr>
              <w:t>Include a list of acronyms used throughout the plan</w:t>
            </w:r>
          </w:p>
        </w:tc>
        <w:tc>
          <w:tcPr>
            <w:tcW w:w="871" w:type="dxa"/>
          </w:tcPr>
          <w:p w14:paraId="69822F2D" w14:textId="77777777" w:rsidR="005F43EF" w:rsidRPr="00241816" w:rsidRDefault="005F43EF" w:rsidP="00554D0C">
            <w:pPr>
              <w:pStyle w:val="Default"/>
              <w:spacing w:line="276" w:lineRule="auto"/>
              <w:rPr>
                <w:color w:val="auto"/>
                <w:sz w:val="22"/>
                <w:szCs w:val="22"/>
              </w:rPr>
            </w:pPr>
            <w:r>
              <w:rPr>
                <w:color w:val="auto"/>
                <w:sz w:val="22"/>
                <w:szCs w:val="22"/>
              </w:rPr>
              <w:t>13</w:t>
            </w:r>
          </w:p>
        </w:tc>
        <w:tc>
          <w:tcPr>
            <w:tcW w:w="843" w:type="dxa"/>
          </w:tcPr>
          <w:p w14:paraId="4258C82F" w14:textId="77777777" w:rsidR="005F43EF" w:rsidRDefault="005F43EF" w:rsidP="00554D0C">
            <w:pPr>
              <w:pStyle w:val="Default"/>
              <w:spacing w:line="276" w:lineRule="auto"/>
              <w:rPr>
                <w:color w:val="auto"/>
                <w:sz w:val="22"/>
                <w:szCs w:val="22"/>
              </w:rPr>
            </w:pPr>
            <w:r>
              <w:rPr>
                <w:color w:val="auto"/>
                <w:sz w:val="22"/>
                <w:szCs w:val="22"/>
              </w:rPr>
              <w:t>NA</w:t>
            </w:r>
          </w:p>
        </w:tc>
        <w:tc>
          <w:tcPr>
            <w:tcW w:w="4598" w:type="dxa"/>
            <w:gridSpan w:val="2"/>
          </w:tcPr>
          <w:p w14:paraId="6304900F" w14:textId="77777777" w:rsidR="005F43EF" w:rsidRPr="00241816" w:rsidRDefault="005F43EF" w:rsidP="00554D0C">
            <w:pPr>
              <w:pStyle w:val="Default"/>
              <w:spacing w:line="276" w:lineRule="auto"/>
              <w:rPr>
                <w:color w:val="auto"/>
                <w:sz w:val="22"/>
                <w:szCs w:val="22"/>
              </w:rPr>
            </w:pPr>
            <w:r>
              <w:rPr>
                <w:color w:val="auto"/>
                <w:sz w:val="22"/>
                <w:szCs w:val="22"/>
              </w:rPr>
              <w:t>To improve clarity</w:t>
            </w:r>
          </w:p>
        </w:tc>
      </w:tr>
      <w:tr w:rsidR="005F43EF" w:rsidRPr="00241816" w14:paraId="60B0D74C" w14:textId="77777777" w:rsidTr="00554D0C">
        <w:tc>
          <w:tcPr>
            <w:tcW w:w="1431" w:type="dxa"/>
          </w:tcPr>
          <w:p w14:paraId="3C935202" w14:textId="77777777" w:rsidR="005F43EF" w:rsidRPr="00241816" w:rsidRDefault="005F43EF" w:rsidP="00554D0C">
            <w:pPr>
              <w:pStyle w:val="Default"/>
              <w:spacing w:line="276" w:lineRule="auto"/>
              <w:rPr>
                <w:color w:val="auto"/>
                <w:sz w:val="22"/>
                <w:szCs w:val="22"/>
              </w:rPr>
            </w:pPr>
            <w:r>
              <w:rPr>
                <w:color w:val="auto"/>
                <w:sz w:val="22"/>
                <w:szCs w:val="22"/>
              </w:rPr>
              <w:t>2</w:t>
            </w:r>
          </w:p>
        </w:tc>
        <w:tc>
          <w:tcPr>
            <w:tcW w:w="1653" w:type="dxa"/>
          </w:tcPr>
          <w:p w14:paraId="7ABDF4AF" w14:textId="77777777" w:rsidR="005F43EF" w:rsidRPr="00241816" w:rsidRDefault="005F43EF" w:rsidP="00554D0C">
            <w:pPr>
              <w:pStyle w:val="Default"/>
              <w:spacing w:line="276" w:lineRule="auto"/>
              <w:rPr>
                <w:color w:val="auto"/>
                <w:sz w:val="22"/>
                <w:szCs w:val="22"/>
              </w:rPr>
            </w:pPr>
            <w:r>
              <w:rPr>
                <w:color w:val="auto"/>
                <w:sz w:val="22"/>
                <w:szCs w:val="22"/>
              </w:rPr>
              <w:t>Para 1.8</w:t>
            </w:r>
          </w:p>
        </w:tc>
        <w:tc>
          <w:tcPr>
            <w:tcW w:w="5739" w:type="dxa"/>
          </w:tcPr>
          <w:p w14:paraId="6460D53C" w14:textId="77777777" w:rsidR="005F43EF" w:rsidRPr="00241816" w:rsidRDefault="005F43EF" w:rsidP="00554D0C">
            <w:pPr>
              <w:pStyle w:val="Default"/>
              <w:spacing w:line="276" w:lineRule="auto"/>
              <w:rPr>
                <w:color w:val="auto"/>
                <w:sz w:val="22"/>
                <w:szCs w:val="22"/>
              </w:rPr>
            </w:pPr>
            <w:r>
              <w:rPr>
                <w:color w:val="auto"/>
                <w:sz w:val="22"/>
                <w:szCs w:val="22"/>
              </w:rPr>
              <w:t>Update the section as required and particularly para 1.8 on page 5</w:t>
            </w:r>
          </w:p>
        </w:tc>
        <w:tc>
          <w:tcPr>
            <w:tcW w:w="871" w:type="dxa"/>
          </w:tcPr>
          <w:p w14:paraId="71E13BC8" w14:textId="77777777" w:rsidR="005F43EF" w:rsidRPr="00241816" w:rsidRDefault="005F43EF" w:rsidP="00554D0C">
            <w:pPr>
              <w:pStyle w:val="Default"/>
              <w:spacing w:line="276" w:lineRule="auto"/>
              <w:rPr>
                <w:color w:val="auto"/>
                <w:sz w:val="22"/>
                <w:szCs w:val="22"/>
              </w:rPr>
            </w:pPr>
            <w:r>
              <w:rPr>
                <w:color w:val="auto"/>
                <w:sz w:val="22"/>
                <w:szCs w:val="22"/>
              </w:rPr>
              <w:t>14</w:t>
            </w:r>
          </w:p>
        </w:tc>
        <w:tc>
          <w:tcPr>
            <w:tcW w:w="843" w:type="dxa"/>
          </w:tcPr>
          <w:p w14:paraId="68BF5174" w14:textId="77777777" w:rsidR="005F43EF" w:rsidRDefault="005F43EF" w:rsidP="00554D0C">
            <w:pPr>
              <w:pStyle w:val="Default"/>
              <w:rPr>
                <w:color w:val="auto"/>
                <w:sz w:val="22"/>
                <w:szCs w:val="22"/>
              </w:rPr>
            </w:pPr>
            <w:r>
              <w:rPr>
                <w:color w:val="auto"/>
                <w:sz w:val="22"/>
                <w:szCs w:val="22"/>
              </w:rPr>
              <w:t>5</w:t>
            </w:r>
          </w:p>
        </w:tc>
        <w:tc>
          <w:tcPr>
            <w:tcW w:w="4598" w:type="dxa"/>
            <w:gridSpan w:val="2"/>
          </w:tcPr>
          <w:p w14:paraId="0EA4BB44" w14:textId="77777777" w:rsidR="005F43EF" w:rsidRPr="00241816" w:rsidRDefault="005F43EF" w:rsidP="00554D0C">
            <w:pPr>
              <w:pStyle w:val="Default"/>
              <w:rPr>
                <w:color w:val="auto"/>
                <w:sz w:val="22"/>
                <w:szCs w:val="22"/>
              </w:rPr>
            </w:pPr>
            <w:r>
              <w:rPr>
                <w:color w:val="auto"/>
                <w:sz w:val="22"/>
                <w:szCs w:val="22"/>
              </w:rPr>
              <w:t>To reflect natural updating as the plan progresses</w:t>
            </w:r>
          </w:p>
        </w:tc>
      </w:tr>
      <w:tr w:rsidR="005F43EF" w:rsidRPr="00241816" w14:paraId="724CE8E4" w14:textId="77777777" w:rsidTr="00554D0C">
        <w:tc>
          <w:tcPr>
            <w:tcW w:w="1431" w:type="dxa"/>
          </w:tcPr>
          <w:p w14:paraId="7B407644" w14:textId="77777777" w:rsidR="005F43EF" w:rsidRPr="00241816" w:rsidRDefault="005F43EF" w:rsidP="00554D0C">
            <w:pPr>
              <w:pStyle w:val="Default"/>
              <w:spacing w:line="276" w:lineRule="auto"/>
              <w:rPr>
                <w:color w:val="auto"/>
                <w:sz w:val="22"/>
                <w:szCs w:val="22"/>
              </w:rPr>
            </w:pPr>
            <w:r>
              <w:rPr>
                <w:color w:val="auto"/>
                <w:sz w:val="22"/>
                <w:szCs w:val="22"/>
              </w:rPr>
              <w:t>3</w:t>
            </w:r>
          </w:p>
        </w:tc>
        <w:tc>
          <w:tcPr>
            <w:tcW w:w="1653" w:type="dxa"/>
          </w:tcPr>
          <w:p w14:paraId="730611FA" w14:textId="77777777" w:rsidR="005F43EF" w:rsidRPr="00241816" w:rsidRDefault="005F43EF" w:rsidP="00554D0C">
            <w:pPr>
              <w:pStyle w:val="Default"/>
              <w:spacing w:line="276" w:lineRule="auto"/>
              <w:rPr>
                <w:color w:val="auto"/>
                <w:sz w:val="22"/>
                <w:szCs w:val="22"/>
              </w:rPr>
            </w:pPr>
            <w:r>
              <w:rPr>
                <w:color w:val="auto"/>
                <w:sz w:val="22"/>
                <w:szCs w:val="22"/>
              </w:rPr>
              <w:t>Policy 1</w:t>
            </w:r>
          </w:p>
        </w:tc>
        <w:tc>
          <w:tcPr>
            <w:tcW w:w="5739" w:type="dxa"/>
          </w:tcPr>
          <w:p w14:paraId="4AEC86A7" w14:textId="77777777" w:rsidR="005F43EF" w:rsidRPr="00241816" w:rsidRDefault="005F43EF" w:rsidP="00554D0C">
            <w:pPr>
              <w:pStyle w:val="Default"/>
              <w:pageBreakBefore/>
              <w:rPr>
                <w:color w:val="auto"/>
                <w:sz w:val="22"/>
                <w:szCs w:val="22"/>
              </w:rPr>
            </w:pPr>
            <w:r>
              <w:rPr>
                <w:color w:val="auto"/>
                <w:sz w:val="22"/>
                <w:szCs w:val="22"/>
              </w:rPr>
              <w:t>Change the title of Figure 4 “Development limit” to “defined settlement boundary”</w:t>
            </w:r>
          </w:p>
        </w:tc>
        <w:tc>
          <w:tcPr>
            <w:tcW w:w="871" w:type="dxa"/>
          </w:tcPr>
          <w:p w14:paraId="6EF67E9F" w14:textId="77777777" w:rsidR="005F43EF" w:rsidRPr="00241816" w:rsidRDefault="005F43EF" w:rsidP="00554D0C">
            <w:pPr>
              <w:pStyle w:val="Default"/>
              <w:spacing w:line="276" w:lineRule="auto"/>
              <w:rPr>
                <w:color w:val="auto"/>
                <w:sz w:val="22"/>
                <w:szCs w:val="22"/>
              </w:rPr>
            </w:pPr>
            <w:r>
              <w:rPr>
                <w:color w:val="auto"/>
                <w:sz w:val="22"/>
                <w:szCs w:val="22"/>
              </w:rPr>
              <w:t>16</w:t>
            </w:r>
          </w:p>
        </w:tc>
        <w:tc>
          <w:tcPr>
            <w:tcW w:w="843" w:type="dxa"/>
          </w:tcPr>
          <w:p w14:paraId="01647E52" w14:textId="77777777" w:rsidR="005F43EF" w:rsidRDefault="005F43EF" w:rsidP="00554D0C">
            <w:pPr>
              <w:pStyle w:val="Default"/>
              <w:spacing w:line="276" w:lineRule="auto"/>
              <w:rPr>
                <w:color w:val="auto"/>
                <w:sz w:val="22"/>
                <w:szCs w:val="22"/>
              </w:rPr>
            </w:pPr>
            <w:r>
              <w:rPr>
                <w:color w:val="auto"/>
                <w:sz w:val="22"/>
                <w:szCs w:val="22"/>
              </w:rPr>
              <w:t>15</w:t>
            </w:r>
          </w:p>
        </w:tc>
        <w:tc>
          <w:tcPr>
            <w:tcW w:w="4598" w:type="dxa"/>
            <w:gridSpan w:val="2"/>
          </w:tcPr>
          <w:p w14:paraId="074EBA47" w14:textId="77777777" w:rsidR="005F43EF" w:rsidRPr="00241816" w:rsidRDefault="005F43EF" w:rsidP="00554D0C">
            <w:pPr>
              <w:pStyle w:val="Default"/>
              <w:spacing w:line="276" w:lineRule="auto"/>
              <w:rPr>
                <w:color w:val="auto"/>
                <w:sz w:val="22"/>
                <w:szCs w:val="22"/>
              </w:rPr>
            </w:pPr>
            <w:r>
              <w:rPr>
                <w:color w:val="auto"/>
                <w:sz w:val="22"/>
                <w:szCs w:val="22"/>
              </w:rPr>
              <w:t>For consistency throughout the plan</w:t>
            </w:r>
          </w:p>
        </w:tc>
      </w:tr>
      <w:tr w:rsidR="005F43EF" w:rsidRPr="00241816" w14:paraId="67F7D684" w14:textId="77777777" w:rsidTr="00554D0C">
        <w:trPr>
          <w:trHeight w:val="892"/>
        </w:trPr>
        <w:tc>
          <w:tcPr>
            <w:tcW w:w="1431" w:type="dxa"/>
          </w:tcPr>
          <w:p w14:paraId="0B8F79E4" w14:textId="77777777" w:rsidR="005F43EF" w:rsidRPr="00241816" w:rsidRDefault="005F43EF" w:rsidP="00554D0C">
            <w:pPr>
              <w:pStyle w:val="Default"/>
              <w:spacing w:line="276" w:lineRule="auto"/>
              <w:rPr>
                <w:color w:val="auto"/>
                <w:sz w:val="22"/>
                <w:szCs w:val="22"/>
              </w:rPr>
            </w:pPr>
            <w:r>
              <w:rPr>
                <w:color w:val="auto"/>
                <w:sz w:val="22"/>
                <w:szCs w:val="22"/>
              </w:rPr>
              <w:t>4</w:t>
            </w:r>
          </w:p>
        </w:tc>
        <w:tc>
          <w:tcPr>
            <w:tcW w:w="1653" w:type="dxa"/>
          </w:tcPr>
          <w:p w14:paraId="1A43CFDC" w14:textId="77777777" w:rsidR="005F43EF" w:rsidRPr="00241816" w:rsidRDefault="005F43EF" w:rsidP="00554D0C">
            <w:pPr>
              <w:pStyle w:val="Default"/>
              <w:spacing w:line="276" w:lineRule="auto"/>
              <w:rPr>
                <w:color w:val="auto"/>
                <w:sz w:val="22"/>
                <w:szCs w:val="22"/>
              </w:rPr>
            </w:pPr>
            <w:r>
              <w:rPr>
                <w:color w:val="auto"/>
                <w:sz w:val="22"/>
                <w:szCs w:val="22"/>
              </w:rPr>
              <w:t>Policy 1</w:t>
            </w:r>
          </w:p>
        </w:tc>
        <w:tc>
          <w:tcPr>
            <w:tcW w:w="5739" w:type="dxa"/>
          </w:tcPr>
          <w:p w14:paraId="3689EEF5" w14:textId="77777777" w:rsidR="005F43EF" w:rsidRPr="001003A4" w:rsidRDefault="005F43EF" w:rsidP="00554D0C">
            <w:pPr>
              <w:pStyle w:val="Default"/>
              <w:rPr>
                <w:color w:val="auto"/>
                <w:sz w:val="22"/>
                <w:szCs w:val="22"/>
              </w:rPr>
            </w:pPr>
            <w:r>
              <w:rPr>
                <w:color w:val="auto"/>
                <w:sz w:val="22"/>
                <w:szCs w:val="22"/>
              </w:rPr>
              <w:t>Change the title that reads “Fig 4; development boundary as proposed in policy 1” to “Fig 4; settlement boundary as defined by Policy 1”</w:t>
            </w:r>
          </w:p>
        </w:tc>
        <w:tc>
          <w:tcPr>
            <w:tcW w:w="871" w:type="dxa"/>
          </w:tcPr>
          <w:p w14:paraId="64A10425" w14:textId="77777777" w:rsidR="005F43EF" w:rsidRPr="00241816" w:rsidRDefault="005F43EF" w:rsidP="00554D0C">
            <w:pPr>
              <w:pStyle w:val="Default"/>
              <w:spacing w:line="276" w:lineRule="auto"/>
              <w:rPr>
                <w:color w:val="auto"/>
                <w:sz w:val="22"/>
                <w:szCs w:val="22"/>
              </w:rPr>
            </w:pPr>
            <w:r>
              <w:rPr>
                <w:color w:val="auto"/>
                <w:sz w:val="22"/>
                <w:szCs w:val="22"/>
              </w:rPr>
              <w:t>16</w:t>
            </w:r>
          </w:p>
        </w:tc>
        <w:tc>
          <w:tcPr>
            <w:tcW w:w="843" w:type="dxa"/>
          </w:tcPr>
          <w:p w14:paraId="1028E2CD" w14:textId="77777777" w:rsidR="005F43EF" w:rsidRDefault="005F43EF" w:rsidP="00554D0C">
            <w:pPr>
              <w:pStyle w:val="Default"/>
              <w:spacing w:line="276" w:lineRule="auto"/>
              <w:rPr>
                <w:color w:val="auto"/>
                <w:sz w:val="22"/>
                <w:szCs w:val="22"/>
              </w:rPr>
            </w:pPr>
            <w:r>
              <w:rPr>
                <w:color w:val="auto"/>
                <w:sz w:val="22"/>
                <w:szCs w:val="22"/>
              </w:rPr>
              <w:t>15</w:t>
            </w:r>
          </w:p>
        </w:tc>
        <w:tc>
          <w:tcPr>
            <w:tcW w:w="4598" w:type="dxa"/>
            <w:gridSpan w:val="2"/>
          </w:tcPr>
          <w:p w14:paraId="0B918068" w14:textId="77777777" w:rsidR="005F43EF" w:rsidRPr="00241816" w:rsidRDefault="005F43EF" w:rsidP="00554D0C">
            <w:pPr>
              <w:pStyle w:val="Default"/>
              <w:spacing w:line="276" w:lineRule="auto"/>
              <w:rPr>
                <w:color w:val="auto"/>
                <w:sz w:val="22"/>
                <w:szCs w:val="22"/>
              </w:rPr>
            </w:pPr>
            <w:r>
              <w:rPr>
                <w:color w:val="auto"/>
                <w:sz w:val="22"/>
                <w:szCs w:val="22"/>
              </w:rPr>
              <w:t>For consistency throughout the plan</w:t>
            </w:r>
          </w:p>
        </w:tc>
      </w:tr>
      <w:tr w:rsidR="005F43EF" w:rsidRPr="00241816" w14:paraId="71359D35" w14:textId="77777777" w:rsidTr="00554D0C">
        <w:tc>
          <w:tcPr>
            <w:tcW w:w="1431" w:type="dxa"/>
          </w:tcPr>
          <w:p w14:paraId="29ED83C2" w14:textId="77777777" w:rsidR="005F43EF" w:rsidRPr="00241816" w:rsidRDefault="005F43EF" w:rsidP="00554D0C">
            <w:pPr>
              <w:pStyle w:val="Default"/>
              <w:spacing w:line="276" w:lineRule="auto"/>
              <w:rPr>
                <w:color w:val="auto"/>
                <w:sz w:val="22"/>
                <w:szCs w:val="22"/>
              </w:rPr>
            </w:pPr>
            <w:r>
              <w:rPr>
                <w:color w:val="auto"/>
                <w:sz w:val="22"/>
                <w:szCs w:val="22"/>
              </w:rPr>
              <w:t>5</w:t>
            </w:r>
          </w:p>
        </w:tc>
        <w:tc>
          <w:tcPr>
            <w:tcW w:w="1653" w:type="dxa"/>
          </w:tcPr>
          <w:p w14:paraId="17E48258" w14:textId="77777777" w:rsidR="005F43EF" w:rsidRPr="00241816" w:rsidRDefault="005F43EF" w:rsidP="00554D0C">
            <w:pPr>
              <w:pStyle w:val="Default"/>
              <w:spacing w:line="276" w:lineRule="auto"/>
              <w:rPr>
                <w:color w:val="auto"/>
                <w:sz w:val="22"/>
                <w:szCs w:val="22"/>
              </w:rPr>
            </w:pPr>
            <w:r>
              <w:rPr>
                <w:color w:val="auto"/>
                <w:sz w:val="22"/>
                <w:szCs w:val="22"/>
              </w:rPr>
              <w:t>Policy 1</w:t>
            </w:r>
          </w:p>
        </w:tc>
        <w:tc>
          <w:tcPr>
            <w:tcW w:w="5739" w:type="dxa"/>
          </w:tcPr>
          <w:p w14:paraId="34692DC8" w14:textId="77777777" w:rsidR="005F43EF" w:rsidRPr="00241816" w:rsidRDefault="005F43EF" w:rsidP="00554D0C">
            <w:pPr>
              <w:pStyle w:val="Default"/>
              <w:spacing w:line="276" w:lineRule="auto"/>
              <w:rPr>
                <w:color w:val="auto"/>
                <w:sz w:val="22"/>
                <w:szCs w:val="22"/>
              </w:rPr>
            </w:pPr>
            <w:r>
              <w:rPr>
                <w:color w:val="auto"/>
                <w:sz w:val="22"/>
                <w:szCs w:val="22"/>
              </w:rPr>
              <w:t>Change the word “the” to “this” in the second sentence of the policy so that is reads “Outside this defined settlement boundary…”</w:t>
            </w:r>
          </w:p>
        </w:tc>
        <w:tc>
          <w:tcPr>
            <w:tcW w:w="871" w:type="dxa"/>
          </w:tcPr>
          <w:p w14:paraId="420E13E5" w14:textId="77777777" w:rsidR="005F43EF" w:rsidRPr="00241816" w:rsidRDefault="005F43EF" w:rsidP="00554D0C">
            <w:pPr>
              <w:pStyle w:val="Default"/>
              <w:spacing w:line="276" w:lineRule="auto"/>
              <w:rPr>
                <w:color w:val="auto"/>
                <w:sz w:val="22"/>
                <w:szCs w:val="22"/>
              </w:rPr>
            </w:pPr>
            <w:r>
              <w:rPr>
                <w:color w:val="auto"/>
                <w:sz w:val="22"/>
                <w:szCs w:val="22"/>
              </w:rPr>
              <w:t>16</w:t>
            </w:r>
          </w:p>
        </w:tc>
        <w:tc>
          <w:tcPr>
            <w:tcW w:w="843" w:type="dxa"/>
          </w:tcPr>
          <w:p w14:paraId="311E018C" w14:textId="77777777" w:rsidR="005F43EF" w:rsidRDefault="005F43EF" w:rsidP="00554D0C">
            <w:pPr>
              <w:pStyle w:val="Default"/>
              <w:spacing w:line="276" w:lineRule="auto"/>
              <w:rPr>
                <w:color w:val="auto"/>
                <w:sz w:val="22"/>
                <w:szCs w:val="22"/>
              </w:rPr>
            </w:pPr>
            <w:r>
              <w:rPr>
                <w:color w:val="auto"/>
                <w:sz w:val="22"/>
                <w:szCs w:val="22"/>
              </w:rPr>
              <w:t>15</w:t>
            </w:r>
          </w:p>
        </w:tc>
        <w:tc>
          <w:tcPr>
            <w:tcW w:w="4598" w:type="dxa"/>
            <w:gridSpan w:val="2"/>
          </w:tcPr>
          <w:p w14:paraId="672E2B07"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363C93E2" w14:textId="77777777" w:rsidTr="00554D0C">
        <w:tc>
          <w:tcPr>
            <w:tcW w:w="1431" w:type="dxa"/>
          </w:tcPr>
          <w:p w14:paraId="30DCE926" w14:textId="77777777" w:rsidR="005F43EF" w:rsidRPr="00241816" w:rsidRDefault="005F43EF" w:rsidP="00554D0C">
            <w:pPr>
              <w:pStyle w:val="Default"/>
              <w:spacing w:line="276" w:lineRule="auto"/>
              <w:rPr>
                <w:color w:val="auto"/>
                <w:sz w:val="22"/>
                <w:szCs w:val="22"/>
              </w:rPr>
            </w:pPr>
            <w:r>
              <w:rPr>
                <w:color w:val="auto"/>
                <w:sz w:val="22"/>
                <w:szCs w:val="22"/>
              </w:rPr>
              <w:t>6</w:t>
            </w:r>
          </w:p>
        </w:tc>
        <w:tc>
          <w:tcPr>
            <w:tcW w:w="1653" w:type="dxa"/>
          </w:tcPr>
          <w:p w14:paraId="25E92A0D" w14:textId="77777777" w:rsidR="005F43EF" w:rsidRPr="00241816" w:rsidRDefault="005F43EF" w:rsidP="00554D0C">
            <w:pPr>
              <w:pStyle w:val="Default"/>
              <w:spacing w:line="276" w:lineRule="auto"/>
              <w:rPr>
                <w:color w:val="auto"/>
                <w:sz w:val="22"/>
                <w:szCs w:val="22"/>
              </w:rPr>
            </w:pPr>
            <w:r>
              <w:rPr>
                <w:color w:val="auto"/>
                <w:sz w:val="22"/>
                <w:szCs w:val="22"/>
              </w:rPr>
              <w:t>Policy 3</w:t>
            </w:r>
          </w:p>
        </w:tc>
        <w:tc>
          <w:tcPr>
            <w:tcW w:w="5739" w:type="dxa"/>
          </w:tcPr>
          <w:p w14:paraId="7CFF06FE" w14:textId="77777777" w:rsidR="005F43EF" w:rsidRPr="00241816" w:rsidRDefault="005F43EF" w:rsidP="00554D0C">
            <w:pPr>
              <w:pStyle w:val="Default"/>
              <w:spacing w:line="276" w:lineRule="auto"/>
              <w:rPr>
                <w:color w:val="auto"/>
                <w:sz w:val="22"/>
                <w:szCs w:val="22"/>
              </w:rPr>
            </w:pPr>
            <w:r>
              <w:rPr>
                <w:color w:val="auto"/>
                <w:sz w:val="22"/>
                <w:szCs w:val="22"/>
              </w:rPr>
              <w:t>Change this section title to read “Entry Level Exception Sites”</w:t>
            </w:r>
          </w:p>
        </w:tc>
        <w:tc>
          <w:tcPr>
            <w:tcW w:w="871" w:type="dxa"/>
          </w:tcPr>
          <w:p w14:paraId="5EBC290B" w14:textId="77777777" w:rsidR="005F43EF" w:rsidRPr="00241816" w:rsidRDefault="005F43EF" w:rsidP="00554D0C">
            <w:pPr>
              <w:pStyle w:val="Default"/>
              <w:spacing w:line="276" w:lineRule="auto"/>
              <w:rPr>
                <w:color w:val="auto"/>
                <w:sz w:val="22"/>
                <w:szCs w:val="22"/>
              </w:rPr>
            </w:pPr>
            <w:r>
              <w:rPr>
                <w:color w:val="auto"/>
                <w:sz w:val="22"/>
                <w:szCs w:val="22"/>
              </w:rPr>
              <w:t>18</w:t>
            </w:r>
          </w:p>
        </w:tc>
        <w:tc>
          <w:tcPr>
            <w:tcW w:w="843" w:type="dxa"/>
          </w:tcPr>
          <w:p w14:paraId="737F850D" w14:textId="77777777" w:rsidR="005F43EF" w:rsidRDefault="005F43EF" w:rsidP="00554D0C">
            <w:pPr>
              <w:pStyle w:val="Default"/>
              <w:spacing w:line="276" w:lineRule="auto"/>
              <w:rPr>
                <w:color w:val="auto"/>
                <w:sz w:val="22"/>
                <w:szCs w:val="22"/>
              </w:rPr>
            </w:pPr>
            <w:r>
              <w:rPr>
                <w:color w:val="auto"/>
                <w:sz w:val="22"/>
                <w:szCs w:val="22"/>
              </w:rPr>
              <w:t>19</w:t>
            </w:r>
          </w:p>
        </w:tc>
        <w:tc>
          <w:tcPr>
            <w:tcW w:w="4598" w:type="dxa"/>
            <w:gridSpan w:val="2"/>
          </w:tcPr>
          <w:p w14:paraId="7E203FCD" w14:textId="77777777" w:rsidR="005F43EF" w:rsidRPr="00241816" w:rsidRDefault="005F43EF" w:rsidP="00554D0C">
            <w:pPr>
              <w:pStyle w:val="Default"/>
              <w:spacing w:line="276" w:lineRule="auto"/>
              <w:rPr>
                <w:color w:val="auto"/>
                <w:sz w:val="22"/>
                <w:szCs w:val="22"/>
              </w:rPr>
            </w:pPr>
            <w:proofErr w:type="gramStart"/>
            <w:r>
              <w:rPr>
                <w:color w:val="auto"/>
                <w:sz w:val="22"/>
                <w:szCs w:val="22"/>
              </w:rPr>
              <w:t>.For</w:t>
            </w:r>
            <w:proofErr w:type="gramEnd"/>
            <w:r>
              <w:rPr>
                <w:color w:val="auto"/>
                <w:sz w:val="22"/>
                <w:szCs w:val="22"/>
              </w:rPr>
              <w:t xml:space="preserve"> clarity and accuracy</w:t>
            </w:r>
          </w:p>
        </w:tc>
      </w:tr>
      <w:tr w:rsidR="005F43EF" w:rsidRPr="00241816" w14:paraId="24FFB5EB" w14:textId="77777777" w:rsidTr="00554D0C">
        <w:tc>
          <w:tcPr>
            <w:tcW w:w="1431" w:type="dxa"/>
          </w:tcPr>
          <w:p w14:paraId="4D021B0B" w14:textId="77777777" w:rsidR="005F43EF" w:rsidRPr="00241816" w:rsidRDefault="005F43EF" w:rsidP="00554D0C">
            <w:pPr>
              <w:pStyle w:val="Default"/>
              <w:spacing w:line="276" w:lineRule="auto"/>
              <w:rPr>
                <w:color w:val="auto"/>
                <w:sz w:val="22"/>
                <w:szCs w:val="22"/>
              </w:rPr>
            </w:pPr>
            <w:r>
              <w:rPr>
                <w:color w:val="auto"/>
                <w:sz w:val="22"/>
                <w:szCs w:val="22"/>
              </w:rPr>
              <w:t>7</w:t>
            </w:r>
          </w:p>
        </w:tc>
        <w:tc>
          <w:tcPr>
            <w:tcW w:w="1653" w:type="dxa"/>
          </w:tcPr>
          <w:p w14:paraId="64D45BF2" w14:textId="77777777" w:rsidR="005F43EF" w:rsidRPr="00241816" w:rsidRDefault="005F43EF" w:rsidP="00554D0C">
            <w:pPr>
              <w:pStyle w:val="Default"/>
              <w:spacing w:line="276" w:lineRule="auto"/>
              <w:rPr>
                <w:color w:val="auto"/>
                <w:sz w:val="22"/>
                <w:szCs w:val="22"/>
              </w:rPr>
            </w:pPr>
            <w:r>
              <w:rPr>
                <w:color w:val="auto"/>
                <w:sz w:val="22"/>
                <w:szCs w:val="22"/>
              </w:rPr>
              <w:t>Policy 3</w:t>
            </w:r>
          </w:p>
        </w:tc>
        <w:tc>
          <w:tcPr>
            <w:tcW w:w="5739" w:type="dxa"/>
          </w:tcPr>
          <w:p w14:paraId="41D842C8" w14:textId="77777777" w:rsidR="005F43EF" w:rsidRPr="00241816" w:rsidRDefault="005F43EF" w:rsidP="00554D0C">
            <w:pPr>
              <w:pStyle w:val="Default"/>
              <w:spacing w:line="276" w:lineRule="auto"/>
              <w:rPr>
                <w:color w:val="auto"/>
                <w:sz w:val="22"/>
                <w:szCs w:val="22"/>
              </w:rPr>
            </w:pPr>
            <w:r>
              <w:rPr>
                <w:color w:val="auto"/>
                <w:sz w:val="22"/>
                <w:szCs w:val="22"/>
              </w:rPr>
              <w:t>Change the phrase “…where a site would be permitted under normal policies…” to “where a site would normally be permitted…” in criterion b)</w:t>
            </w:r>
          </w:p>
        </w:tc>
        <w:tc>
          <w:tcPr>
            <w:tcW w:w="871" w:type="dxa"/>
          </w:tcPr>
          <w:p w14:paraId="2086D3C4" w14:textId="77777777" w:rsidR="005F43EF" w:rsidRDefault="005F43EF" w:rsidP="00554D0C">
            <w:pPr>
              <w:pStyle w:val="Default"/>
              <w:spacing w:line="276" w:lineRule="auto"/>
              <w:rPr>
                <w:color w:val="auto"/>
                <w:sz w:val="22"/>
                <w:szCs w:val="22"/>
              </w:rPr>
            </w:pPr>
          </w:p>
          <w:p w14:paraId="6F76C943" w14:textId="77777777" w:rsidR="005F43EF" w:rsidRPr="00D5527C" w:rsidRDefault="005F43EF" w:rsidP="00554D0C">
            <w:r>
              <w:t>18</w:t>
            </w:r>
          </w:p>
        </w:tc>
        <w:tc>
          <w:tcPr>
            <w:tcW w:w="843" w:type="dxa"/>
          </w:tcPr>
          <w:p w14:paraId="3B13FEFC" w14:textId="77777777" w:rsidR="005F43EF" w:rsidRDefault="005F43EF" w:rsidP="00554D0C">
            <w:pPr>
              <w:pStyle w:val="Default"/>
              <w:spacing w:line="276" w:lineRule="auto"/>
              <w:rPr>
                <w:color w:val="auto"/>
                <w:sz w:val="22"/>
                <w:szCs w:val="22"/>
              </w:rPr>
            </w:pPr>
            <w:r>
              <w:rPr>
                <w:color w:val="auto"/>
                <w:sz w:val="22"/>
                <w:szCs w:val="22"/>
              </w:rPr>
              <w:t>20</w:t>
            </w:r>
          </w:p>
        </w:tc>
        <w:tc>
          <w:tcPr>
            <w:tcW w:w="4598" w:type="dxa"/>
            <w:gridSpan w:val="2"/>
          </w:tcPr>
          <w:p w14:paraId="0929D5E7"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718C4981" w14:textId="77777777" w:rsidTr="00554D0C">
        <w:tc>
          <w:tcPr>
            <w:tcW w:w="1431" w:type="dxa"/>
          </w:tcPr>
          <w:p w14:paraId="00F2B84A" w14:textId="77777777" w:rsidR="005F43EF" w:rsidRPr="00241816" w:rsidRDefault="005F43EF" w:rsidP="00554D0C">
            <w:pPr>
              <w:pStyle w:val="Default"/>
              <w:spacing w:line="276" w:lineRule="auto"/>
              <w:rPr>
                <w:color w:val="auto"/>
                <w:sz w:val="22"/>
                <w:szCs w:val="22"/>
              </w:rPr>
            </w:pPr>
            <w:r>
              <w:rPr>
                <w:color w:val="auto"/>
                <w:sz w:val="22"/>
                <w:szCs w:val="22"/>
              </w:rPr>
              <w:t>8.</w:t>
            </w:r>
          </w:p>
        </w:tc>
        <w:tc>
          <w:tcPr>
            <w:tcW w:w="1653" w:type="dxa"/>
          </w:tcPr>
          <w:p w14:paraId="7A94A008" w14:textId="77777777" w:rsidR="005F43EF" w:rsidRPr="00241816" w:rsidRDefault="005F43EF" w:rsidP="00554D0C">
            <w:pPr>
              <w:pStyle w:val="Default"/>
              <w:spacing w:line="276" w:lineRule="auto"/>
              <w:rPr>
                <w:color w:val="auto"/>
                <w:sz w:val="22"/>
                <w:szCs w:val="22"/>
              </w:rPr>
            </w:pPr>
            <w:r>
              <w:rPr>
                <w:color w:val="auto"/>
                <w:sz w:val="22"/>
                <w:szCs w:val="22"/>
              </w:rPr>
              <w:t>Policy 3</w:t>
            </w:r>
          </w:p>
        </w:tc>
        <w:tc>
          <w:tcPr>
            <w:tcW w:w="5739" w:type="dxa"/>
          </w:tcPr>
          <w:p w14:paraId="32CC591B" w14:textId="77777777" w:rsidR="005F43EF" w:rsidRPr="00241816" w:rsidRDefault="005F43EF" w:rsidP="00554D0C">
            <w:pPr>
              <w:pStyle w:val="Default"/>
              <w:rPr>
                <w:color w:val="auto"/>
                <w:sz w:val="22"/>
                <w:szCs w:val="22"/>
              </w:rPr>
            </w:pPr>
            <w:r>
              <w:rPr>
                <w:color w:val="auto"/>
                <w:sz w:val="22"/>
                <w:szCs w:val="22"/>
              </w:rPr>
              <w:t>Change the words “…this plan…” in criterion c) to “…the development plan…”</w:t>
            </w:r>
          </w:p>
        </w:tc>
        <w:tc>
          <w:tcPr>
            <w:tcW w:w="871" w:type="dxa"/>
          </w:tcPr>
          <w:p w14:paraId="64832C1C" w14:textId="77777777" w:rsidR="005F43EF" w:rsidRPr="00241816" w:rsidRDefault="005F43EF" w:rsidP="00554D0C">
            <w:pPr>
              <w:pStyle w:val="Default"/>
              <w:spacing w:line="276" w:lineRule="auto"/>
              <w:rPr>
                <w:color w:val="auto"/>
                <w:sz w:val="22"/>
                <w:szCs w:val="22"/>
              </w:rPr>
            </w:pPr>
            <w:r>
              <w:rPr>
                <w:color w:val="auto"/>
                <w:sz w:val="22"/>
                <w:szCs w:val="22"/>
              </w:rPr>
              <w:t>18</w:t>
            </w:r>
          </w:p>
        </w:tc>
        <w:tc>
          <w:tcPr>
            <w:tcW w:w="843" w:type="dxa"/>
          </w:tcPr>
          <w:p w14:paraId="17401D12" w14:textId="77777777" w:rsidR="005F43EF" w:rsidRPr="00241816" w:rsidRDefault="005F43EF" w:rsidP="00554D0C">
            <w:pPr>
              <w:pStyle w:val="Default"/>
              <w:spacing w:line="276" w:lineRule="auto"/>
              <w:rPr>
                <w:color w:val="auto"/>
                <w:sz w:val="22"/>
                <w:szCs w:val="22"/>
              </w:rPr>
            </w:pPr>
            <w:r>
              <w:rPr>
                <w:color w:val="auto"/>
                <w:sz w:val="22"/>
                <w:szCs w:val="22"/>
              </w:rPr>
              <w:t>20</w:t>
            </w:r>
          </w:p>
        </w:tc>
        <w:tc>
          <w:tcPr>
            <w:tcW w:w="4598" w:type="dxa"/>
            <w:gridSpan w:val="2"/>
          </w:tcPr>
          <w:p w14:paraId="11A7E86D"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372EBAA3" w14:textId="77777777" w:rsidTr="00554D0C">
        <w:trPr>
          <w:cantSplit/>
        </w:trPr>
        <w:tc>
          <w:tcPr>
            <w:tcW w:w="1431" w:type="dxa"/>
          </w:tcPr>
          <w:p w14:paraId="2DECC4A3" w14:textId="77777777" w:rsidR="005F43EF" w:rsidRPr="00241816" w:rsidRDefault="005F43EF" w:rsidP="00554D0C">
            <w:pPr>
              <w:pStyle w:val="Default"/>
              <w:spacing w:line="276" w:lineRule="auto"/>
              <w:rPr>
                <w:color w:val="auto"/>
                <w:sz w:val="22"/>
                <w:szCs w:val="22"/>
              </w:rPr>
            </w:pPr>
            <w:r>
              <w:rPr>
                <w:color w:val="auto"/>
                <w:sz w:val="22"/>
                <w:szCs w:val="22"/>
              </w:rPr>
              <w:t>9</w:t>
            </w:r>
          </w:p>
        </w:tc>
        <w:tc>
          <w:tcPr>
            <w:tcW w:w="1653" w:type="dxa"/>
          </w:tcPr>
          <w:p w14:paraId="6F4074E8"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16D1E45E" w14:textId="77777777" w:rsidR="005F43EF" w:rsidRPr="00241816" w:rsidRDefault="005F43EF" w:rsidP="00554D0C">
            <w:pPr>
              <w:pStyle w:val="Default"/>
              <w:rPr>
                <w:color w:val="auto"/>
                <w:sz w:val="22"/>
                <w:szCs w:val="22"/>
              </w:rPr>
            </w:pPr>
            <w:r>
              <w:rPr>
                <w:color w:val="auto"/>
                <w:sz w:val="22"/>
                <w:szCs w:val="22"/>
              </w:rPr>
              <w:t>Change the reference to “section 10” in paragraph 11.1 on page 22 to “section 14”</w:t>
            </w:r>
          </w:p>
        </w:tc>
        <w:tc>
          <w:tcPr>
            <w:tcW w:w="871" w:type="dxa"/>
          </w:tcPr>
          <w:p w14:paraId="0D3295D6"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68AAE23F" w14:textId="77777777" w:rsidR="005F43EF" w:rsidRPr="00241816" w:rsidRDefault="005F43EF" w:rsidP="00554D0C">
            <w:pPr>
              <w:pStyle w:val="Default"/>
              <w:spacing w:line="276" w:lineRule="auto"/>
              <w:rPr>
                <w:color w:val="auto"/>
                <w:sz w:val="22"/>
                <w:szCs w:val="22"/>
              </w:rPr>
            </w:pPr>
            <w:r>
              <w:rPr>
                <w:color w:val="auto"/>
                <w:sz w:val="22"/>
                <w:szCs w:val="22"/>
              </w:rPr>
              <w:t>22</w:t>
            </w:r>
          </w:p>
        </w:tc>
        <w:tc>
          <w:tcPr>
            <w:tcW w:w="4598" w:type="dxa"/>
            <w:gridSpan w:val="2"/>
          </w:tcPr>
          <w:p w14:paraId="7EB66ADE"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5C2B88B1" w14:textId="77777777" w:rsidTr="00554D0C">
        <w:trPr>
          <w:cantSplit/>
        </w:trPr>
        <w:tc>
          <w:tcPr>
            <w:tcW w:w="1431" w:type="dxa"/>
          </w:tcPr>
          <w:p w14:paraId="16BADFF3" w14:textId="77777777" w:rsidR="005F43EF" w:rsidRPr="00241816" w:rsidRDefault="005F43EF" w:rsidP="00554D0C">
            <w:pPr>
              <w:pStyle w:val="Default"/>
              <w:spacing w:line="276" w:lineRule="auto"/>
              <w:rPr>
                <w:color w:val="auto"/>
                <w:sz w:val="22"/>
                <w:szCs w:val="22"/>
              </w:rPr>
            </w:pPr>
            <w:r>
              <w:rPr>
                <w:color w:val="auto"/>
                <w:sz w:val="22"/>
                <w:szCs w:val="22"/>
              </w:rPr>
              <w:t>10</w:t>
            </w:r>
          </w:p>
        </w:tc>
        <w:tc>
          <w:tcPr>
            <w:tcW w:w="1653" w:type="dxa"/>
          </w:tcPr>
          <w:p w14:paraId="1A2E33DD"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79885CCE" w14:textId="77777777" w:rsidR="005F43EF" w:rsidRPr="00241816" w:rsidRDefault="005F43EF" w:rsidP="00554D0C">
            <w:pPr>
              <w:pStyle w:val="Default"/>
              <w:rPr>
                <w:color w:val="auto"/>
                <w:sz w:val="22"/>
                <w:szCs w:val="22"/>
              </w:rPr>
            </w:pPr>
            <w:r>
              <w:rPr>
                <w:color w:val="auto"/>
                <w:sz w:val="22"/>
                <w:szCs w:val="22"/>
              </w:rPr>
              <w:t>Change both references to “CA” in the policy to “Character Assessment”</w:t>
            </w:r>
          </w:p>
        </w:tc>
        <w:tc>
          <w:tcPr>
            <w:tcW w:w="871" w:type="dxa"/>
          </w:tcPr>
          <w:p w14:paraId="7F5D3B86"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36C18B13"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4598" w:type="dxa"/>
            <w:gridSpan w:val="2"/>
          </w:tcPr>
          <w:p w14:paraId="3A013A6F"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41E97D77" w14:textId="77777777" w:rsidTr="00554D0C">
        <w:tc>
          <w:tcPr>
            <w:tcW w:w="1431" w:type="dxa"/>
          </w:tcPr>
          <w:p w14:paraId="0D27DC60" w14:textId="77777777" w:rsidR="005F43EF" w:rsidRPr="00241816" w:rsidRDefault="005F43EF" w:rsidP="00554D0C">
            <w:pPr>
              <w:pStyle w:val="Default"/>
              <w:spacing w:line="276" w:lineRule="auto"/>
              <w:rPr>
                <w:color w:val="auto"/>
                <w:sz w:val="22"/>
                <w:szCs w:val="22"/>
              </w:rPr>
            </w:pPr>
            <w:r>
              <w:rPr>
                <w:color w:val="auto"/>
                <w:sz w:val="22"/>
                <w:szCs w:val="22"/>
              </w:rPr>
              <w:t>11</w:t>
            </w:r>
          </w:p>
        </w:tc>
        <w:tc>
          <w:tcPr>
            <w:tcW w:w="1653" w:type="dxa"/>
          </w:tcPr>
          <w:p w14:paraId="4D3DFBD5"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5DF2F39E" w14:textId="77777777" w:rsidR="005F43EF" w:rsidRPr="00241816" w:rsidRDefault="005F43EF" w:rsidP="00554D0C">
            <w:pPr>
              <w:pStyle w:val="Default"/>
              <w:rPr>
                <w:color w:val="auto"/>
                <w:sz w:val="22"/>
                <w:szCs w:val="22"/>
              </w:rPr>
            </w:pPr>
            <w:r>
              <w:rPr>
                <w:color w:val="auto"/>
                <w:sz w:val="22"/>
                <w:szCs w:val="22"/>
              </w:rPr>
              <w:t>Add the words “…on figures 10 and 13…” before “…in the Norton St Philip Character Assessment…” in bullet point three of the policy</w:t>
            </w:r>
          </w:p>
        </w:tc>
        <w:tc>
          <w:tcPr>
            <w:tcW w:w="871" w:type="dxa"/>
          </w:tcPr>
          <w:p w14:paraId="4C78DB0D"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537855B7"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4598" w:type="dxa"/>
            <w:gridSpan w:val="2"/>
          </w:tcPr>
          <w:p w14:paraId="4A7D3F12"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247DFCA6" w14:textId="77777777" w:rsidTr="00554D0C">
        <w:trPr>
          <w:cantSplit/>
        </w:trPr>
        <w:tc>
          <w:tcPr>
            <w:tcW w:w="1431" w:type="dxa"/>
          </w:tcPr>
          <w:p w14:paraId="357F1599" w14:textId="77777777" w:rsidR="005F43EF" w:rsidRPr="00241816" w:rsidRDefault="005F43EF" w:rsidP="00554D0C">
            <w:pPr>
              <w:pStyle w:val="Default"/>
              <w:spacing w:line="276" w:lineRule="auto"/>
              <w:rPr>
                <w:color w:val="auto"/>
                <w:sz w:val="22"/>
                <w:szCs w:val="22"/>
              </w:rPr>
            </w:pPr>
            <w:r>
              <w:rPr>
                <w:color w:val="auto"/>
                <w:sz w:val="22"/>
                <w:szCs w:val="22"/>
              </w:rPr>
              <w:lastRenderedPageBreak/>
              <w:t>12</w:t>
            </w:r>
          </w:p>
        </w:tc>
        <w:tc>
          <w:tcPr>
            <w:tcW w:w="1653" w:type="dxa"/>
          </w:tcPr>
          <w:p w14:paraId="676C607A"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43BE169D" w14:textId="77777777" w:rsidR="005F43EF" w:rsidRPr="00241816" w:rsidRDefault="005F43EF" w:rsidP="00554D0C">
            <w:pPr>
              <w:pStyle w:val="Default"/>
              <w:rPr>
                <w:color w:val="auto"/>
                <w:sz w:val="22"/>
                <w:szCs w:val="22"/>
              </w:rPr>
            </w:pPr>
            <w:r>
              <w:rPr>
                <w:color w:val="auto"/>
                <w:sz w:val="22"/>
                <w:szCs w:val="22"/>
              </w:rPr>
              <w:t>Change the spelling of “stories” in bullet point 4 of the policy to “storeys”</w:t>
            </w:r>
          </w:p>
        </w:tc>
        <w:tc>
          <w:tcPr>
            <w:tcW w:w="871" w:type="dxa"/>
          </w:tcPr>
          <w:p w14:paraId="6E766D42"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504A7037"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4598" w:type="dxa"/>
            <w:gridSpan w:val="2"/>
          </w:tcPr>
          <w:p w14:paraId="52BFD5E8"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137B617D" w14:textId="77777777" w:rsidTr="00554D0C">
        <w:tc>
          <w:tcPr>
            <w:tcW w:w="1431" w:type="dxa"/>
          </w:tcPr>
          <w:p w14:paraId="10523E34" w14:textId="77777777" w:rsidR="005F43EF" w:rsidRPr="00241816" w:rsidRDefault="005F43EF" w:rsidP="00554D0C">
            <w:pPr>
              <w:pStyle w:val="Default"/>
              <w:spacing w:line="276" w:lineRule="auto"/>
              <w:rPr>
                <w:color w:val="auto"/>
                <w:sz w:val="22"/>
                <w:szCs w:val="22"/>
              </w:rPr>
            </w:pPr>
            <w:r>
              <w:rPr>
                <w:color w:val="auto"/>
                <w:sz w:val="22"/>
                <w:szCs w:val="22"/>
              </w:rPr>
              <w:t>13</w:t>
            </w:r>
          </w:p>
        </w:tc>
        <w:tc>
          <w:tcPr>
            <w:tcW w:w="1653" w:type="dxa"/>
          </w:tcPr>
          <w:p w14:paraId="3E2918D2"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49AA1884" w14:textId="77777777" w:rsidR="005F43EF" w:rsidRPr="00241816" w:rsidRDefault="005F43EF" w:rsidP="00554D0C">
            <w:pPr>
              <w:pStyle w:val="Default"/>
              <w:spacing w:line="276" w:lineRule="auto"/>
              <w:rPr>
                <w:color w:val="auto"/>
                <w:sz w:val="22"/>
                <w:szCs w:val="22"/>
              </w:rPr>
            </w:pPr>
            <w:r>
              <w:rPr>
                <w:color w:val="auto"/>
                <w:sz w:val="22"/>
                <w:szCs w:val="22"/>
              </w:rPr>
              <w:t xml:space="preserve">Change the ninth bullet point to read “Development should include satisfactory </w:t>
            </w:r>
            <w:proofErr w:type="gramStart"/>
            <w:r>
              <w:rPr>
                <w:color w:val="auto"/>
                <w:sz w:val="22"/>
                <w:szCs w:val="22"/>
              </w:rPr>
              <w:t>off street</w:t>
            </w:r>
            <w:proofErr w:type="gramEnd"/>
            <w:r>
              <w:rPr>
                <w:color w:val="auto"/>
                <w:sz w:val="22"/>
                <w:szCs w:val="22"/>
              </w:rPr>
              <w:t xml:space="preserve"> parking to Somerset County Council standards or, if superseded, any subsequent standards whilst not reducing existing on street car parking capacity”</w:t>
            </w:r>
          </w:p>
        </w:tc>
        <w:tc>
          <w:tcPr>
            <w:tcW w:w="871" w:type="dxa"/>
          </w:tcPr>
          <w:p w14:paraId="1D7B4CD5"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1E3F48CB" w14:textId="77777777" w:rsidR="005F43EF" w:rsidRPr="00241816" w:rsidRDefault="005F43EF" w:rsidP="00554D0C">
            <w:pPr>
              <w:pStyle w:val="Default"/>
              <w:spacing w:line="276" w:lineRule="auto"/>
              <w:rPr>
                <w:color w:val="auto"/>
                <w:sz w:val="22"/>
                <w:szCs w:val="22"/>
              </w:rPr>
            </w:pPr>
            <w:r>
              <w:rPr>
                <w:color w:val="auto"/>
                <w:sz w:val="22"/>
                <w:szCs w:val="22"/>
              </w:rPr>
              <w:t>24</w:t>
            </w:r>
          </w:p>
        </w:tc>
        <w:tc>
          <w:tcPr>
            <w:tcW w:w="4598" w:type="dxa"/>
            <w:gridSpan w:val="2"/>
          </w:tcPr>
          <w:p w14:paraId="7CD85D2C"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5F2EECB5" w14:textId="77777777" w:rsidTr="00554D0C">
        <w:trPr>
          <w:cantSplit/>
        </w:trPr>
        <w:tc>
          <w:tcPr>
            <w:tcW w:w="1431" w:type="dxa"/>
          </w:tcPr>
          <w:p w14:paraId="7F57BFAA" w14:textId="77777777" w:rsidR="005F43EF" w:rsidRPr="00241816" w:rsidRDefault="005F43EF" w:rsidP="00554D0C">
            <w:pPr>
              <w:pStyle w:val="Default"/>
              <w:spacing w:line="276" w:lineRule="auto"/>
              <w:rPr>
                <w:color w:val="auto"/>
                <w:sz w:val="22"/>
                <w:szCs w:val="22"/>
              </w:rPr>
            </w:pPr>
            <w:r>
              <w:rPr>
                <w:color w:val="auto"/>
                <w:sz w:val="22"/>
                <w:szCs w:val="22"/>
              </w:rPr>
              <w:t>14</w:t>
            </w:r>
          </w:p>
        </w:tc>
        <w:tc>
          <w:tcPr>
            <w:tcW w:w="1653" w:type="dxa"/>
          </w:tcPr>
          <w:p w14:paraId="6460D2FE" w14:textId="77777777" w:rsidR="005F43EF" w:rsidRPr="00241816" w:rsidRDefault="005F43EF" w:rsidP="00554D0C">
            <w:pPr>
              <w:pStyle w:val="Default"/>
              <w:spacing w:line="276" w:lineRule="auto"/>
              <w:rPr>
                <w:color w:val="auto"/>
                <w:sz w:val="22"/>
                <w:szCs w:val="22"/>
              </w:rPr>
            </w:pPr>
            <w:r>
              <w:rPr>
                <w:color w:val="auto"/>
                <w:sz w:val="22"/>
                <w:szCs w:val="22"/>
              </w:rPr>
              <w:t>Policy 4</w:t>
            </w:r>
          </w:p>
        </w:tc>
        <w:tc>
          <w:tcPr>
            <w:tcW w:w="5739" w:type="dxa"/>
          </w:tcPr>
          <w:p w14:paraId="718B4C63" w14:textId="77777777" w:rsidR="005F43EF" w:rsidRPr="00241816" w:rsidRDefault="005F43EF" w:rsidP="00554D0C">
            <w:pPr>
              <w:pStyle w:val="Default"/>
              <w:rPr>
                <w:color w:val="auto"/>
                <w:sz w:val="22"/>
                <w:szCs w:val="22"/>
              </w:rPr>
            </w:pPr>
            <w:r>
              <w:rPr>
                <w:color w:val="auto"/>
                <w:sz w:val="22"/>
                <w:szCs w:val="22"/>
              </w:rPr>
              <w:t>Insert full stop at the end of the policy</w:t>
            </w:r>
          </w:p>
        </w:tc>
        <w:tc>
          <w:tcPr>
            <w:tcW w:w="871" w:type="dxa"/>
          </w:tcPr>
          <w:p w14:paraId="07FE644F"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843" w:type="dxa"/>
          </w:tcPr>
          <w:p w14:paraId="455AE55E" w14:textId="77777777" w:rsidR="005F43EF" w:rsidRPr="00241816" w:rsidRDefault="005F43EF" w:rsidP="00554D0C">
            <w:pPr>
              <w:pStyle w:val="Default"/>
              <w:spacing w:line="276" w:lineRule="auto"/>
              <w:rPr>
                <w:color w:val="auto"/>
                <w:sz w:val="22"/>
                <w:szCs w:val="22"/>
              </w:rPr>
            </w:pPr>
            <w:r>
              <w:rPr>
                <w:color w:val="auto"/>
                <w:sz w:val="22"/>
                <w:szCs w:val="22"/>
              </w:rPr>
              <w:t>24</w:t>
            </w:r>
          </w:p>
        </w:tc>
        <w:tc>
          <w:tcPr>
            <w:tcW w:w="4598" w:type="dxa"/>
            <w:gridSpan w:val="2"/>
          </w:tcPr>
          <w:p w14:paraId="4B1E299B" w14:textId="77777777" w:rsidR="005F43EF" w:rsidRPr="00241816" w:rsidRDefault="005F43EF" w:rsidP="00554D0C">
            <w:pPr>
              <w:pStyle w:val="Default"/>
              <w:spacing w:line="276" w:lineRule="auto"/>
              <w:rPr>
                <w:color w:val="auto"/>
                <w:sz w:val="22"/>
                <w:szCs w:val="22"/>
              </w:rPr>
            </w:pPr>
            <w:r>
              <w:rPr>
                <w:color w:val="auto"/>
                <w:sz w:val="22"/>
                <w:szCs w:val="22"/>
              </w:rPr>
              <w:t>For clarity and accuracy</w:t>
            </w:r>
          </w:p>
        </w:tc>
      </w:tr>
      <w:tr w:rsidR="005F43EF" w:rsidRPr="00241816" w14:paraId="299EA722" w14:textId="77777777" w:rsidTr="00554D0C">
        <w:trPr>
          <w:gridAfter w:val="1"/>
          <w:wAfter w:w="174" w:type="dxa"/>
        </w:trPr>
        <w:tc>
          <w:tcPr>
            <w:tcW w:w="1436" w:type="dxa"/>
          </w:tcPr>
          <w:p w14:paraId="263BCDF2" w14:textId="77777777" w:rsidR="005F43EF" w:rsidRDefault="005F43EF" w:rsidP="00554D0C">
            <w:pPr>
              <w:pStyle w:val="Default"/>
              <w:spacing w:line="276" w:lineRule="auto"/>
              <w:rPr>
                <w:color w:val="auto"/>
                <w:sz w:val="22"/>
                <w:szCs w:val="22"/>
              </w:rPr>
            </w:pPr>
            <w:r>
              <w:rPr>
                <w:color w:val="auto"/>
                <w:sz w:val="22"/>
                <w:szCs w:val="22"/>
              </w:rPr>
              <w:t>15</w:t>
            </w:r>
          </w:p>
        </w:tc>
        <w:tc>
          <w:tcPr>
            <w:tcW w:w="1653" w:type="dxa"/>
          </w:tcPr>
          <w:p w14:paraId="5F588FDC" w14:textId="77777777" w:rsidR="005F43EF" w:rsidRDefault="005F43EF" w:rsidP="00554D0C">
            <w:pPr>
              <w:pStyle w:val="Default"/>
              <w:spacing w:line="276" w:lineRule="auto"/>
              <w:rPr>
                <w:color w:val="auto"/>
                <w:sz w:val="22"/>
                <w:szCs w:val="22"/>
              </w:rPr>
            </w:pPr>
            <w:r>
              <w:rPr>
                <w:color w:val="auto"/>
                <w:sz w:val="22"/>
                <w:szCs w:val="22"/>
              </w:rPr>
              <w:t>Policy 5</w:t>
            </w:r>
          </w:p>
        </w:tc>
        <w:tc>
          <w:tcPr>
            <w:tcW w:w="5739" w:type="dxa"/>
          </w:tcPr>
          <w:p w14:paraId="6393C7AE" w14:textId="77777777" w:rsidR="005F43EF" w:rsidRDefault="005F43EF" w:rsidP="00554D0C">
            <w:pPr>
              <w:rPr>
                <w:rFonts w:ascii="Arial" w:hAnsi="Arial" w:cs="Arial"/>
              </w:rPr>
            </w:pPr>
            <w:r w:rsidRPr="5A051A78">
              <w:rPr>
                <w:rFonts w:ascii="Arial" w:hAnsi="Arial" w:cs="Arial"/>
              </w:rPr>
              <w:t xml:space="preserve">Delete para </w:t>
            </w:r>
            <w:proofErr w:type="gramStart"/>
            <w:r w:rsidRPr="5A051A78">
              <w:rPr>
                <w:rFonts w:ascii="Arial" w:hAnsi="Arial" w:cs="Arial"/>
              </w:rPr>
              <w:t>12.3;</w:t>
            </w:r>
            <w:proofErr w:type="gramEnd"/>
          </w:p>
          <w:p w14:paraId="37605978" w14:textId="77777777" w:rsidR="005F43EF" w:rsidRDefault="005F43EF" w:rsidP="00554D0C">
            <w:pPr>
              <w:rPr>
                <w:rFonts w:ascii="Arial" w:hAnsi="Arial" w:cs="Arial"/>
                <w:strike/>
              </w:rPr>
            </w:pPr>
            <w:r w:rsidRPr="5A051A78">
              <w:rPr>
                <w:rFonts w:ascii="Arial" w:hAnsi="Arial" w:cs="Arial"/>
                <w:strike/>
              </w:rPr>
              <w:t>“12.3. The emerging Mendip District Local Plan has also proposed these areas as LGS. Both Local Plans and Neighbourhood Plans can designate LGS and for consistency it is important both Plans show the same areas. Local feeling supported the designations and wanted to make them in this Plan. It was decided no other area required designation as LGS.”</w:t>
            </w:r>
          </w:p>
          <w:p w14:paraId="065522B8" w14:textId="77777777" w:rsidR="005F43EF" w:rsidRDefault="005F43EF" w:rsidP="00554D0C">
            <w:pPr>
              <w:rPr>
                <w:rFonts w:ascii="Arial" w:hAnsi="Arial" w:cs="Arial"/>
                <w:strike/>
              </w:rPr>
            </w:pPr>
          </w:p>
          <w:p w14:paraId="0B21A352" w14:textId="77777777" w:rsidR="005F43EF" w:rsidRDefault="005F43EF" w:rsidP="00554D0C">
            <w:pPr>
              <w:rPr>
                <w:rFonts w:ascii="Arial" w:hAnsi="Arial" w:cs="Arial"/>
              </w:rPr>
            </w:pPr>
            <w:r w:rsidRPr="5A051A78">
              <w:rPr>
                <w:rFonts w:ascii="Arial" w:hAnsi="Arial" w:cs="Arial"/>
              </w:rPr>
              <w:t xml:space="preserve">Add new para 12.3 to </w:t>
            </w:r>
            <w:proofErr w:type="gramStart"/>
            <w:r w:rsidRPr="5A051A78">
              <w:rPr>
                <w:rFonts w:ascii="Arial" w:hAnsi="Arial" w:cs="Arial"/>
              </w:rPr>
              <w:t>read;</w:t>
            </w:r>
            <w:proofErr w:type="gramEnd"/>
          </w:p>
          <w:p w14:paraId="2483364A" w14:textId="77777777" w:rsidR="005F43EF" w:rsidRDefault="005F43EF" w:rsidP="00554D0C">
            <w:pPr>
              <w:rPr>
                <w:rFonts w:ascii="Arial" w:hAnsi="Arial" w:cs="Arial"/>
              </w:rPr>
            </w:pPr>
          </w:p>
          <w:p w14:paraId="58C682E2" w14:textId="77777777" w:rsidR="005F43EF" w:rsidRPr="00370E46" w:rsidRDefault="005F43EF" w:rsidP="00554D0C">
            <w:pPr>
              <w:rPr>
                <w:rFonts w:ascii="Arial" w:hAnsi="Arial" w:cs="Arial"/>
              </w:rPr>
            </w:pPr>
            <w:r w:rsidRPr="00370E46">
              <w:rPr>
                <w:rFonts w:ascii="Arial" w:hAnsi="Arial" w:cs="Arial"/>
                <w:i/>
                <w:iCs/>
              </w:rPr>
              <w:t>“P</w:t>
            </w:r>
            <w:r w:rsidRPr="00370E46">
              <w:rPr>
                <w:rFonts w:ascii="Arial" w:hAnsi="Arial" w:cs="Arial"/>
                <w:i/>
                <w:iCs/>
                <w:color w:val="201F1E"/>
              </w:rPr>
              <w:t xml:space="preserve">aragraph 101 of the NPPF sets out an expectation that </w:t>
            </w:r>
            <w:r w:rsidRPr="00370E46">
              <w:rPr>
                <w:rFonts w:ascii="Arial" w:hAnsi="Arial" w:cs="Arial"/>
                <w:i/>
                <w:iCs/>
              </w:rPr>
              <w:t xml:space="preserve">Policies for managing development within a Local Green Space will be consistent with those for Green Belts </w:t>
            </w:r>
            <w:r w:rsidRPr="00370E46">
              <w:rPr>
                <w:rFonts w:ascii="Arial" w:hAnsi="Arial" w:cs="Arial"/>
                <w:i/>
                <w:iCs/>
                <w:color w:val="201F1E"/>
                <w:bdr w:val="none" w:sz="0" w:space="0" w:color="auto" w:frame="1"/>
              </w:rPr>
              <w:t xml:space="preserve">(set out in paragraphs 143 – 147 of the NPPF).”  </w:t>
            </w:r>
          </w:p>
          <w:p w14:paraId="5297F550" w14:textId="77777777" w:rsidR="005F43EF" w:rsidRDefault="005F43EF" w:rsidP="00554D0C">
            <w:pPr>
              <w:pStyle w:val="Default"/>
              <w:rPr>
                <w:color w:val="auto"/>
                <w:sz w:val="22"/>
                <w:szCs w:val="22"/>
              </w:rPr>
            </w:pPr>
            <w:r w:rsidRPr="5A051A78">
              <w:rPr>
                <w:rFonts w:eastAsia="Times New Roman"/>
                <w:i/>
                <w:iCs/>
                <w:color w:val="201F1E"/>
                <w:lang w:eastAsia="en-GB"/>
              </w:rPr>
              <w:t xml:space="preserve"> </w:t>
            </w:r>
          </w:p>
        </w:tc>
        <w:tc>
          <w:tcPr>
            <w:tcW w:w="871" w:type="dxa"/>
          </w:tcPr>
          <w:p w14:paraId="2AAAD668" w14:textId="77777777" w:rsidR="005F43EF" w:rsidRDefault="005F43EF" w:rsidP="00554D0C">
            <w:pPr>
              <w:pStyle w:val="Default"/>
              <w:spacing w:line="276" w:lineRule="auto"/>
              <w:rPr>
                <w:color w:val="auto"/>
                <w:sz w:val="22"/>
                <w:szCs w:val="22"/>
              </w:rPr>
            </w:pPr>
            <w:r>
              <w:rPr>
                <w:color w:val="auto"/>
                <w:sz w:val="22"/>
                <w:szCs w:val="22"/>
              </w:rPr>
              <w:t>Court of Appeal</w:t>
            </w:r>
          </w:p>
        </w:tc>
        <w:tc>
          <w:tcPr>
            <w:tcW w:w="843" w:type="dxa"/>
          </w:tcPr>
          <w:p w14:paraId="76F00D2C" w14:textId="77777777" w:rsidR="005F43EF" w:rsidRDefault="005F43EF" w:rsidP="00554D0C">
            <w:pPr>
              <w:pStyle w:val="Default"/>
              <w:spacing w:line="276" w:lineRule="auto"/>
              <w:rPr>
                <w:color w:val="auto"/>
                <w:sz w:val="22"/>
                <w:szCs w:val="22"/>
              </w:rPr>
            </w:pPr>
            <w:r>
              <w:rPr>
                <w:color w:val="auto"/>
                <w:sz w:val="22"/>
                <w:szCs w:val="22"/>
              </w:rPr>
              <w:t>26</w:t>
            </w:r>
          </w:p>
        </w:tc>
        <w:tc>
          <w:tcPr>
            <w:tcW w:w="4424" w:type="dxa"/>
          </w:tcPr>
          <w:p w14:paraId="7236566E" w14:textId="77777777" w:rsidR="005F43EF" w:rsidRDefault="005F43EF" w:rsidP="00554D0C">
            <w:pPr>
              <w:pStyle w:val="Default"/>
              <w:spacing w:line="276" w:lineRule="auto"/>
              <w:rPr>
                <w:color w:val="auto"/>
                <w:sz w:val="22"/>
                <w:szCs w:val="22"/>
              </w:rPr>
            </w:pPr>
            <w:r>
              <w:rPr>
                <w:color w:val="auto"/>
                <w:sz w:val="22"/>
                <w:szCs w:val="22"/>
              </w:rPr>
              <w:t>To reflect the Court of Appeal Judgement</w:t>
            </w:r>
          </w:p>
        </w:tc>
      </w:tr>
      <w:tr w:rsidR="005F43EF" w:rsidRPr="00241816" w14:paraId="44BF018B" w14:textId="77777777" w:rsidTr="00554D0C">
        <w:tc>
          <w:tcPr>
            <w:tcW w:w="1431" w:type="dxa"/>
          </w:tcPr>
          <w:p w14:paraId="467E8FDA" w14:textId="77777777" w:rsidR="005F43EF" w:rsidRPr="00241816" w:rsidRDefault="005F43EF" w:rsidP="00554D0C">
            <w:pPr>
              <w:pStyle w:val="Default"/>
              <w:spacing w:line="276" w:lineRule="auto"/>
              <w:rPr>
                <w:color w:val="auto"/>
                <w:sz w:val="22"/>
                <w:szCs w:val="22"/>
              </w:rPr>
            </w:pPr>
            <w:r>
              <w:rPr>
                <w:color w:val="auto"/>
                <w:sz w:val="22"/>
                <w:szCs w:val="22"/>
              </w:rPr>
              <w:t>16</w:t>
            </w:r>
          </w:p>
        </w:tc>
        <w:tc>
          <w:tcPr>
            <w:tcW w:w="1653" w:type="dxa"/>
          </w:tcPr>
          <w:p w14:paraId="0061897F" w14:textId="77777777" w:rsidR="005F43EF" w:rsidRPr="00241816" w:rsidRDefault="005F43EF" w:rsidP="00554D0C">
            <w:pPr>
              <w:pStyle w:val="Default"/>
              <w:spacing w:line="276" w:lineRule="auto"/>
              <w:rPr>
                <w:color w:val="auto"/>
                <w:sz w:val="22"/>
                <w:szCs w:val="22"/>
              </w:rPr>
            </w:pPr>
            <w:r>
              <w:rPr>
                <w:color w:val="auto"/>
                <w:sz w:val="22"/>
                <w:szCs w:val="22"/>
              </w:rPr>
              <w:t>Policy 5</w:t>
            </w:r>
          </w:p>
        </w:tc>
        <w:tc>
          <w:tcPr>
            <w:tcW w:w="5739" w:type="dxa"/>
          </w:tcPr>
          <w:p w14:paraId="38E484CF" w14:textId="77777777" w:rsidR="005F43EF" w:rsidRPr="00241816" w:rsidRDefault="005F43EF" w:rsidP="00554D0C">
            <w:pPr>
              <w:pStyle w:val="Default"/>
              <w:rPr>
                <w:color w:val="auto"/>
                <w:sz w:val="22"/>
                <w:szCs w:val="22"/>
              </w:rPr>
            </w:pPr>
            <w:r>
              <w:rPr>
                <w:color w:val="auto"/>
                <w:sz w:val="22"/>
                <w:szCs w:val="22"/>
              </w:rPr>
              <w:t>Change the reference to “Figure 2” in the policy to “Figure 5”</w:t>
            </w:r>
          </w:p>
        </w:tc>
        <w:tc>
          <w:tcPr>
            <w:tcW w:w="871" w:type="dxa"/>
          </w:tcPr>
          <w:p w14:paraId="31C7D178" w14:textId="77777777" w:rsidR="005F43EF" w:rsidRPr="00241816" w:rsidRDefault="005F43EF" w:rsidP="00554D0C">
            <w:pPr>
              <w:pStyle w:val="Default"/>
              <w:spacing w:line="276" w:lineRule="auto"/>
              <w:rPr>
                <w:color w:val="auto"/>
                <w:sz w:val="22"/>
                <w:szCs w:val="22"/>
              </w:rPr>
            </w:pPr>
            <w:r>
              <w:rPr>
                <w:color w:val="auto"/>
                <w:sz w:val="22"/>
                <w:szCs w:val="22"/>
              </w:rPr>
              <w:t>22</w:t>
            </w:r>
          </w:p>
        </w:tc>
        <w:tc>
          <w:tcPr>
            <w:tcW w:w="843" w:type="dxa"/>
          </w:tcPr>
          <w:p w14:paraId="59BBA968" w14:textId="77777777" w:rsidR="005F43EF" w:rsidRPr="00241816" w:rsidRDefault="005F43EF" w:rsidP="00554D0C">
            <w:pPr>
              <w:pStyle w:val="Default"/>
              <w:spacing w:line="276" w:lineRule="auto"/>
              <w:rPr>
                <w:color w:val="auto"/>
                <w:sz w:val="22"/>
                <w:szCs w:val="22"/>
              </w:rPr>
            </w:pPr>
            <w:r>
              <w:rPr>
                <w:color w:val="auto"/>
                <w:sz w:val="22"/>
                <w:szCs w:val="22"/>
              </w:rPr>
              <w:t>27</w:t>
            </w:r>
          </w:p>
        </w:tc>
        <w:tc>
          <w:tcPr>
            <w:tcW w:w="4598" w:type="dxa"/>
            <w:gridSpan w:val="2"/>
          </w:tcPr>
          <w:p w14:paraId="0F5ED932" w14:textId="77777777" w:rsidR="005F43EF" w:rsidRPr="00241816" w:rsidRDefault="005F43EF" w:rsidP="00554D0C">
            <w:pPr>
              <w:pStyle w:val="Default"/>
              <w:spacing w:line="276" w:lineRule="auto"/>
              <w:rPr>
                <w:color w:val="auto"/>
                <w:sz w:val="22"/>
                <w:szCs w:val="22"/>
              </w:rPr>
            </w:pPr>
            <w:r>
              <w:rPr>
                <w:color w:val="auto"/>
                <w:sz w:val="22"/>
                <w:szCs w:val="22"/>
              </w:rPr>
              <w:t>For accuracy</w:t>
            </w:r>
          </w:p>
        </w:tc>
      </w:tr>
      <w:tr w:rsidR="005F43EF" w14:paraId="2DFEDB15" w14:textId="77777777" w:rsidTr="00554D0C">
        <w:tc>
          <w:tcPr>
            <w:tcW w:w="1431" w:type="dxa"/>
          </w:tcPr>
          <w:p w14:paraId="6EAB1C0B" w14:textId="77777777" w:rsidR="005F43EF" w:rsidRDefault="005F43EF" w:rsidP="00554D0C">
            <w:pPr>
              <w:pStyle w:val="Default"/>
              <w:spacing w:line="276" w:lineRule="auto"/>
              <w:rPr>
                <w:color w:val="auto"/>
                <w:sz w:val="22"/>
                <w:szCs w:val="22"/>
              </w:rPr>
            </w:pPr>
            <w:r>
              <w:rPr>
                <w:color w:val="auto"/>
                <w:sz w:val="22"/>
                <w:szCs w:val="22"/>
              </w:rPr>
              <w:t>17</w:t>
            </w:r>
          </w:p>
        </w:tc>
        <w:tc>
          <w:tcPr>
            <w:tcW w:w="1653" w:type="dxa"/>
          </w:tcPr>
          <w:p w14:paraId="355FB713" w14:textId="77777777" w:rsidR="005F43EF" w:rsidRDefault="005F43EF" w:rsidP="00554D0C">
            <w:pPr>
              <w:pStyle w:val="Default"/>
              <w:spacing w:line="276" w:lineRule="auto"/>
              <w:rPr>
                <w:color w:val="auto"/>
                <w:sz w:val="22"/>
                <w:szCs w:val="22"/>
              </w:rPr>
            </w:pPr>
            <w:r w:rsidRPr="25486515">
              <w:rPr>
                <w:color w:val="auto"/>
                <w:sz w:val="22"/>
                <w:szCs w:val="22"/>
              </w:rPr>
              <w:t>Policy 5</w:t>
            </w:r>
          </w:p>
        </w:tc>
        <w:tc>
          <w:tcPr>
            <w:tcW w:w="5739" w:type="dxa"/>
          </w:tcPr>
          <w:p w14:paraId="33FF2F17" w14:textId="77777777" w:rsidR="005F43EF" w:rsidRDefault="005F43EF" w:rsidP="00554D0C">
            <w:pPr>
              <w:rPr>
                <w:rFonts w:ascii="Arial" w:hAnsi="Arial" w:cs="Arial"/>
              </w:rPr>
            </w:pPr>
            <w:r w:rsidRPr="25486515">
              <w:rPr>
                <w:rFonts w:ascii="Arial" w:hAnsi="Arial" w:cs="Arial"/>
              </w:rPr>
              <w:t>Delete:</w:t>
            </w:r>
          </w:p>
          <w:p w14:paraId="5FBE615E" w14:textId="77777777" w:rsidR="005F43EF" w:rsidRDefault="005F43EF" w:rsidP="00554D0C">
            <w:pPr>
              <w:rPr>
                <w:rFonts w:ascii="Arial" w:hAnsi="Arial" w:cs="Arial"/>
                <w:i/>
                <w:iCs/>
                <w:strike/>
              </w:rPr>
            </w:pPr>
            <w:r w:rsidRPr="25486515">
              <w:rPr>
                <w:rFonts w:ascii="Arial" w:hAnsi="Arial" w:cs="Arial"/>
                <w:i/>
                <w:iCs/>
              </w:rPr>
              <w:lastRenderedPageBreak/>
              <w:t xml:space="preserve"> </w:t>
            </w:r>
            <w:r w:rsidRPr="25486515">
              <w:rPr>
                <w:rFonts w:ascii="Arial" w:hAnsi="Arial" w:cs="Arial"/>
                <w:i/>
                <w:iCs/>
                <w:strike/>
              </w:rPr>
              <w:t xml:space="preserve">Development on Local Green Spaces will only be permitted if it enhances the original use and reasons for the designation of the </w:t>
            </w:r>
            <w:proofErr w:type="gramStart"/>
            <w:r w:rsidRPr="25486515">
              <w:rPr>
                <w:rFonts w:ascii="Arial" w:hAnsi="Arial" w:cs="Arial"/>
                <w:i/>
                <w:iCs/>
                <w:strike/>
              </w:rPr>
              <w:t>space</w:t>
            </w:r>
            <w:proofErr w:type="gramEnd"/>
          </w:p>
          <w:p w14:paraId="25AA2F16" w14:textId="77777777" w:rsidR="005F43EF" w:rsidRDefault="005F43EF" w:rsidP="00554D0C">
            <w:pPr>
              <w:rPr>
                <w:rFonts w:ascii="Arial" w:hAnsi="Arial" w:cs="Arial"/>
              </w:rPr>
            </w:pPr>
            <w:r w:rsidRPr="25486515">
              <w:rPr>
                <w:rFonts w:ascii="Arial" w:hAnsi="Arial" w:cs="Arial"/>
              </w:rPr>
              <w:t xml:space="preserve"> And replace </w:t>
            </w:r>
            <w:proofErr w:type="gramStart"/>
            <w:r w:rsidRPr="25486515">
              <w:rPr>
                <w:rFonts w:ascii="Arial" w:hAnsi="Arial" w:cs="Arial"/>
              </w:rPr>
              <w:t>with;</w:t>
            </w:r>
            <w:proofErr w:type="gramEnd"/>
            <w:r w:rsidRPr="25486515">
              <w:rPr>
                <w:rFonts w:ascii="Arial" w:hAnsi="Arial" w:cs="Arial"/>
              </w:rPr>
              <w:t xml:space="preserve"> </w:t>
            </w:r>
          </w:p>
          <w:p w14:paraId="0CDD33F7" w14:textId="77777777" w:rsidR="005F43EF" w:rsidRDefault="005F43EF" w:rsidP="00554D0C">
            <w:pPr>
              <w:rPr>
                <w:rFonts w:ascii="Arial" w:hAnsi="Arial" w:cs="Arial"/>
              </w:rPr>
            </w:pPr>
          </w:p>
          <w:p w14:paraId="1D1F3D76" w14:textId="77777777" w:rsidR="005F43EF" w:rsidRPr="007D4D7C" w:rsidRDefault="005F43EF" w:rsidP="00554D0C">
            <w:pPr>
              <w:rPr>
                <w:rFonts w:ascii="Arial" w:hAnsi="Arial" w:cs="Arial"/>
                <w:i/>
                <w:iCs/>
              </w:rPr>
            </w:pPr>
            <w:r w:rsidRPr="25486515">
              <w:rPr>
                <w:rFonts w:ascii="Arial" w:hAnsi="Arial" w:cs="Arial"/>
              </w:rPr>
              <w:t>“</w:t>
            </w:r>
            <w:r w:rsidRPr="25486515">
              <w:rPr>
                <w:rFonts w:ascii="Arial" w:hAnsi="Arial" w:cs="Arial"/>
                <w:i/>
                <w:iCs/>
              </w:rPr>
              <w:t xml:space="preserve">Development in an area designated as Local </w:t>
            </w:r>
            <w:r>
              <w:rPr>
                <w:rFonts w:ascii="Arial" w:hAnsi="Arial" w:cs="Arial"/>
                <w:i/>
                <w:iCs/>
              </w:rPr>
              <w:t>G</w:t>
            </w:r>
            <w:r w:rsidRPr="25486515">
              <w:rPr>
                <w:rFonts w:ascii="Arial" w:hAnsi="Arial" w:cs="Arial"/>
                <w:i/>
                <w:iCs/>
              </w:rPr>
              <w:t>reen Space will be managed in accordance with national policy for Green Belts</w:t>
            </w:r>
            <w:r>
              <w:rPr>
                <w:rFonts w:ascii="Arial" w:hAnsi="Arial" w:cs="Arial"/>
                <w:i/>
                <w:iCs/>
              </w:rPr>
              <w:t>”</w:t>
            </w:r>
            <w:r w:rsidRPr="25486515">
              <w:rPr>
                <w:rFonts w:ascii="Arial" w:hAnsi="Arial" w:cs="Arial"/>
                <w:i/>
                <w:iCs/>
              </w:rPr>
              <w:t xml:space="preserve">.  </w:t>
            </w:r>
          </w:p>
          <w:p w14:paraId="52858A38" w14:textId="77777777" w:rsidR="005F43EF" w:rsidRDefault="005F43EF" w:rsidP="00554D0C">
            <w:pPr>
              <w:pStyle w:val="Default"/>
              <w:rPr>
                <w:color w:val="auto"/>
                <w:sz w:val="22"/>
                <w:szCs w:val="22"/>
              </w:rPr>
            </w:pPr>
          </w:p>
        </w:tc>
        <w:tc>
          <w:tcPr>
            <w:tcW w:w="871" w:type="dxa"/>
          </w:tcPr>
          <w:p w14:paraId="68146294" w14:textId="77777777" w:rsidR="005F43EF" w:rsidRDefault="005F43EF" w:rsidP="00554D0C">
            <w:pPr>
              <w:pStyle w:val="Default"/>
              <w:spacing w:line="276" w:lineRule="auto"/>
              <w:rPr>
                <w:color w:val="auto"/>
                <w:sz w:val="22"/>
                <w:szCs w:val="22"/>
              </w:rPr>
            </w:pPr>
            <w:r w:rsidRPr="019A8DA2">
              <w:rPr>
                <w:color w:val="auto"/>
                <w:sz w:val="22"/>
                <w:szCs w:val="22"/>
              </w:rPr>
              <w:lastRenderedPageBreak/>
              <w:t xml:space="preserve">Court of </w:t>
            </w:r>
            <w:r w:rsidRPr="019A8DA2">
              <w:rPr>
                <w:color w:val="auto"/>
                <w:sz w:val="22"/>
                <w:szCs w:val="22"/>
              </w:rPr>
              <w:lastRenderedPageBreak/>
              <w:t>Appeal</w:t>
            </w:r>
          </w:p>
        </w:tc>
        <w:tc>
          <w:tcPr>
            <w:tcW w:w="843" w:type="dxa"/>
          </w:tcPr>
          <w:p w14:paraId="7116B89B" w14:textId="77777777" w:rsidR="005F43EF" w:rsidRDefault="005F43EF" w:rsidP="00554D0C">
            <w:pPr>
              <w:pStyle w:val="Default"/>
              <w:spacing w:line="276" w:lineRule="auto"/>
              <w:rPr>
                <w:color w:val="auto"/>
                <w:sz w:val="22"/>
                <w:szCs w:val="22"/>
              </w:rPr>
            </w:pPr>
            <w:r>
              <w:rPr>
                <w:color w:val="auto"/>
                <w:sz w:val="22"/>
                <w:szCs w:val="22"/>
              </w:rPr>
              <w:lastRenderedPageBreak/>
              <w:t>27</w:t>
            </w:r>
          </w:p>
        </w:tc>
        <w:tc>
          <w:tcPr>
            <w:tcW w:w="4598" w:type="dxa"/>
            <w:gridSpan w:val="2"/>
          </w:tcPr>
          <w:p w14:paraId="0FB50148" w14:textId="77777777" w:rsidR="005F43EF" w:rsidRDefault="005F43EF" w:rsidP="00554D0C">
            <w:pPr>
              <w:pStyle w:val="Default"/>
              <w:spacing w:line="276" w:lineRule="auto"/>
              <w:rPr>
                <w:color w:val="auto"/>
                <w:sz w:val="22"/>
                <w:szCs w:val="22"/>
              </w:rPr>
            </w:pPr>
            <w:r w:rsidRPr="51ED56AB">
              <w:rPr>
                <w:color w:val="auto"/>
                <w:sz w:val="22"/>
                <w:szCs w:val="22"/>
              </w:rPr>
              <w:t>To reflect the Court of Appeal Judgement</w:t>
            </w:r>
          </w:p>
        </w:tc>
      </w:tr>
      <w:tr w:rsidR="005F43EF" w:rsidRPr="00241816" w14:paraId="5146C8A3" w14:textId="77777777" w:rsidTr="00554D0C">
        <w:trPr>
          <w:cantSplit/>
        </w:trPr>
        <w:tc>
          <w:tcPr>
            <w:tcW w:w="1431" w:type="dxa"/>
          </w:tcPr>
          <w:p w14:paraId="252789C0" w14:textId="77777777" w:rsidR="005F43EF" w:rsidRPr="00241816" w:rsidRDefault="005F43EF" w:rsidP="00554D0C">
            <w:pPr>
              <w:pStyle w:val="Default"/>
              <w:spacing w:line="276" w:lineRule="auto"/>
              <w:rPr>
                <w:color w:val="auto"/>
                <w:sz w:val="22"/>
                <w:szCs w:val="22"/>
              </w:rPr>
            </w:pPr>
            <w:r>
              <w:rPr>
                <w:color w:val="auto"/>
                <w:sz w:val="22"/>
                <w:szCs w:val="22"/>
              </w:rPr>
              <w:t>18</w:t>
            </w:r>
          </w:p>
        </w:tc>
        <w:tc>
          <w:tcPr>
            <w:tcW w:w="1653" w:type="dxa"/>
          </w:tcPr>
          <w:p w14:paraId="78DC4B69" w14:textId="77777777" w:rsidR="005F43EF" w:rsidRPr="00241816" w:rsidRDefault="005F43EF" w:rsidP="00554D0C">
            <w:pPr>
              <w:pStyle w:val="Default"/>
              <w:spacing w:line="276" w:lineRule="auto"/>
              <w:rPr>
                <w:color w:val="auto"/>
                <w:sz w:val="22"/>
                <w:szCs w:val="22"/>
              </w:rPr>
            </w:pPr>
            <w:r>
              <w:rPr>
                <w:color w:val="auto"/>
                <w:sz w:val="22"/>
                <w:szCs w:val="22"/>
              </w:rPr>
              <w:t>Policy 6</w:t>
            </w:r>
          </w:p>
        </w:tc>
        <w:tc>
          <w:tcPr>
            <w:tcW w:w="5739" w:type="dxa"/>
          </w:tcPr>
          <w:p w14:paraId="3645F1FB" w14:textId="77777777" w:rsidR="005F43EF" w:rsidRPr="00241816" w:rsidRDefault="005F43EF" w:rsidP="00554D0C">
            <w:pPr>
              <w:pStyle w:val="Default"/>
              <w:spacing w:line="276" w:lineRule="auto"/>
              <w:rPr>
                <w:color w:val="auto"/>
                <w:sz w:val="22"/>
                <w:szCs w:val="22"/>
              </w:rPr>
            </w:pPr>
            <w:r>
              <w:rPr>
                <w:color w:val="auto"/>
                <w:sz w:val="22"/>
                <w:szCs w:val="22"/>
              </w:rPr>
              <w:t>Change the word “Any” at the start of the policy to “All”</w:t>
            </w:r>
          </w:p>
        </w:tc>
        <w:tc>
          <w:tcPr>
            <w:tcW w:w="871" w:type="dxa"/>
          </w:tcPr>
          <w:p w14:paraId="34610752"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843" w:type="dxa"/>
          </w:tcPr>
          <w:p w14:paraId="0962A62A" w14:textId="77777777" w:rsidR="005F43EF" w:rsidRPr="00241816" w:rsidRDefault="005F43EF" w:rsidP="00554D0C">
            <w:pPr>
              <w:pStyle w:val="Default"/>
              <w:spacing w:line="276" w:lineRule="auto"/>
              <w:rPr>
                <w:color w:val="auto"/>
                <w:sz w:val="22"/>
                <w:szCs w:val="22"/>
              </w:rPr>
            </w:pPr>
            <w:r>
              <w:rPr>
                <w:color w:val="auto"/>
                <w:sz w:val="22"/>
                <w:szCs w:val="22"/>
              </w:rPr>
              <w:t>31</w:t>
            </w:r>
          </w:p>
        </w:tc>
        <w:tc>
          <w:tcPr>
            <w:tcW w:w="4598" w:type="dxa"/>
            <w:gridSpan w:val="2"/>
          </w:tcPr>
          <w:p w14:paraId="288D56C7" w14:textId="77777777" w:rsidR="005F43EF" w:rsidRPr="00241816" w:rsidRDefault="005F43EF" w:rsidP="00554D0C">
            <w:pPr>
              <w:pStyle w:val="Default"/>
              <w:spacing w:line="276" w:lineRule="auto"/>
              <w:rPr>
                <w:color w:val="auto"/>
                <w:sz w:val="22"/>
                <w:szCs w:val="22"/>
              </w:rPr>
            </w:pPr>
            <w:r>
              <w:rPr>
                <w:color w:val="auto"/>
                <w:sz w:val="22"/>
                <w:szCs w:val="22"/>
              </w:rPr>
              <w:t xml:space="preserve">For clarity </w:t>
            </w:r>
          </w:p>
        </w:tc>
      </w:tr>
      <w:tr w:rsidR="005F43EF" w:rsidRPr="00241816" w14:paraId="59A5CF70" w14:textId="77777777" w:rsidTr="00554D0C">
        <w:tc>
          <w:tcPr>
            <w:tcW w:w="1431" w:type="dxa"/>
          </w:tcPr>
          <w:p w14:paraId="238C05D6" w14:textId="77777777" w:rsidR="005F43EF" w:rsidRPr="00241816" w:rsidRDefault="005F43EF" w:rsidP="00554D0C">
            <w:pPr>
              <w:pStyle w:val="Default"/>
              <w:spacing w:line="276" w:lineRule="auto"/>
              <w:rPr>
                <w:color w:val="auto"/>
                <w:sz w:val="22"/>
                <w:szCs w:val="22"/>
              </w:rPr>
            </w:pPr>
            <w:r>
              <w:rPr>
                <w:color w:val="auto"/>
                <w:sz w:val="22"/>
                <w:szCs w:val="22"/>
              </w:rPr>
              <w:t>19</w:t>
            </w:r>
          </w:p>
        </w:tc>
        <w:tc>
          <w:tcPr>
            <w:tcW w:w="1653" w:type="dxa"/>
          </w:tcPr>
          <w:p w14:paraId="4DC89671" w14:textId="77777777" w:rsidR="005F43EF" w:rsidRPr="00241816" w:rsidRDefault="005F43EF" w:rsidP="00554D0C">
            <w:pPr>
              <w:pStyle w:val="Default"/>
              <w:spacing w:line="276" w:lineRule="auto"/>
              <w:rPr>
                <w:color w:val="auto"/>
                <w:sz w:val="22"/>
                <w:szCs w:val="22"/>
              </w:rPr>
            </w:pPr>
            <w:r>
              <w:rPr>
                <w:color w:val="auto"/>
                <w:sz w:val="22"/>
                <w:szCs w:val="22"/>
              </w:rPr>
              <w:t>Policy 6</w:t>
            </w:r>
          </w:p>
        </w:tc>
        <w:tc>
          <w:tcPr>
            <w:tcW w:w="5739" w:type="dxa"/>
          </w:tcPr>
          <w:p w14:paraId="234053A1" w14:textId="77777777" w:rsidR="005F43EF" w:rsidRPr="00241816" w:rsidRDefault="005F43EF" w:rsidP="00554D0C">
            <w:pPr>
              <w:pStyle w:val="Default"/>
              <w:spacing w:line="276" w:lineRule="auto"/>
              <w:rPr>
                <w:color w:val="auto"/>
                <w:sz w:val="22"/>
                <w:szCs w:val="22"/>
              </w:rPr>
            </w:pPr>
            <w:r>
              <w:rPr>
                <w:color w:val="auto"/>
                <w:sz w:val="22"/>
                <w:szCs w:val="22"/>
              </w:rPr>
              <w:t>Add the words “wherever possible or suitable replacement facilities are to be provided” after “…are to be retained…” in the second paragraph of the policy.</w:t>
            </w:r>
          </w:p>
        </w:tc>
        <w:tc>
          <w:tcPr>
            <w:tcW w:w="871" w:type="dxa"/>
          </w:tcPr>
          <w:p w14:paraId="75D51483"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843" w:type="dxa"/>
          </w:tcPr>
          <w:p w14:paraId="0A80DB4E" w14:textId="77777777" w:rsidR="005F43EF" w:rsidRPr="00241816" w:rsidRDefault="005F43EF" w:rsidP="00554D0C">
            <w:pPr>
              <w:pStyle w:val="Default"/>
              <w:spacing w:line="276" w:lineRule="auto"/>
              <w:rPr>
                <w:color w:val="auto"/>
                <w:sz w:val="22"/>
                <w:szCs w:val="22"/>
              </w:rPr>
            </w:pPr>
            <w:r>
              <w:rPr>
                <w:color w:val="auto"/>
                <w:sz w:val="22"/>
                <w:szCs w:val="22"/>
              </w:rPr>
              <w:t>31</w:t>
            </w:r>
          </w:p>
        </w:tc>
        <w:tc>
          <w:tcPr>
            <w:tcW w:w="4598" w:type="dxa"/>
            <w:gridSpan w:val="2"/>
          </w:tcPr>
          <w:p w14:paraId="0C6A009A" w14:textId="77777777" w:rsidR="005F43EF" w:rsidRPr="00241816" w:rsidRDefault="005F43EF" w:rsidP="00554D0C">
            <w:pPr>
              <w:pStyle w:val="Default"/>
              <w:spacing w:line="276" w:lineRule="auto"/>
              <w:rPr>
                <w:color w:val="auto"/>
                <w:sz w:val="22"/>
                <w:szCs w:val="22"/>
              </w:rPr>
            </w:pPr>
            <w:r>
              <w:rPr>
                <w:color w:val="auto"/>
                <w:sz w:val="22"/>
                <w:szCs w:val="22"/>
              </w:rPr>
              <w:t xml:space="preserve">To </w:t>
            </w:r>
            <w:proofErr w:type="gramStart"/>
            <w:r>
              <w:rPr>
                <w:color w:val="auto"/>
                <w:sz w:val="22"/>
                <w:szCs w:val="22"/>
              </w:rPr>
              <w:t>insure</w:t>
            </w:r>
            <w:proofErr w:type="gramEnd"/>
            <w:r>
              <w:rPr>
                <w:color w:val="auto"/>
                <w:sz w:val="22"/>
                <w:szCs w:val="22"/>
              </w:rPr>
              <w:t xml:space="preserve"> the policy provides a practical framework or decision making</w:t>
            </w:r>
          </w:p>
        </w:tc>
      </w:tr>
      <w:tr w:rsidR="005F43EF" w:rsidRPr="00241816" w14:paraId="3EA1240A" w14:textId="77777777" w:rsidTr="00554D0C">
        <w:trPr>
          <w:cantSplit/>
        </w:trPr>
        <w:tc>
          <w:tcPr>
            <w:tcW w:w="1431" w:type="dxa"/>
          </w:tcPr>
          <w:p w14:paraId="4913DE11" w14:textId="77777777" w:rsidR="005F43EF" w:rsidRPr="00241816" w:rsidRDefault="005F43EF" w:rsidP="00554D0C">
            <w:pPr>
              <w:pStyle w:val="Default"/>
              <w:spacing w:line="276" w:lineRule="auto"/>
              <w:rPr>
                <w:color w:val="auto"/>
                <w:sz w:val="22"/>
                <w:szCs w:val="22"/>
              </w:rPr>
            </w:pPr>
            <w:r>
              <w:rPr>
                <w:color w:val="auto"/>
                <w:sz w:val="22"/>
                <w:szCs w:val="22"/>
              </w:rPr>
              <w:t>20</w:t>
            </w:r>
          </w:p>
        </w:tc>
        <w:tc>
          <w:tcPr>
            <w:tcW w:w="1653" w:type="dxa"/>
          </w:tcPr>
          <w:p w14:paraId="1A3B1EF9" w14:textId="77777777" w:rsidR="005F43EF" w:rsidRPr="00241816" w:rsidRDefault="005F43EF" w:rsidP="00554D0C">
            <w:pPr>
              <w:pStyle w:val="Default"/>
              <w:spacing w:line="276" w:lineRule="auto"/>
              <w:rPr>
                <w:color w:val="auto"/>
                <w:sz w:val="22"/>
                <w:szCs w:val="22"/>
              </w:rPr>
            </w:pPr>
            <w:r>
              <w:rPr>
                <w:color w:val="auto"/>
                <w:sz w:val="22"/>
                <w:szCs w:val="22"/>
              </w:rPr>
              <w:t>Appendix 4</w:t>
            </w:r>
          </w:p>
        </w:tc>
        <w:tc>
          <w:tcPr>
            <w:tcW w:w="5739" w:type="dxa"/>
          </w:tcPr>
          <w:p w14:paraId="69200667" w14:textId="77777777" w:rsidR="005F43EF" w:rsidRPr="00241816" w:rsidRDefault="005F43EF" w:rsidP="00554D0C">
            <w:pPr>
              <w:pStyle w:val="Default"/>
              <w:rPr>
                <w:color w:val="auto"/>
                <w:sz w:val="22"/>
                <w:szCs w:val="22"/>
              </w:rPr>
            </w:pPr>
            <w:r>
              <w:rPr>
                <w:color w:val="auto"/>
                <w:sz w:val="22"/>
                <w:szCs w:val="22"/>
              </w:rPr>
              <w:t>Insert a reference to Appendix 4 in paragraph 6.3 of the Plan</w:t>
            </w:r>
          </w:p>
        </w:tc>
        <w:tc>
          <w:tcPr>
            <w:tcW w:w="871" w:type="dxa"/>
          </w:tcPr>
          <w:p w14:paraId="0CA2965B" w14:textId="77777777" w:rsidR="005F43EF" w:rsidRPr="00241816" w:rsidRDefault="005F43EF" w:rsidP="00554D0C">
            <w:pPr>
              <w:pStyle w:val="Default"/>
              <w:spacing w:line="276" w:lineRule="auto"/>
              <w:rPr>
                <w:color w:val="auto"/>
                <w:sz w:val="22"/>
                <w:szCs w:val="22"/>
              </w:rPr>
            </w:pPr>
            <w:r>
              <w:rPr>
                <w:color w:val="auto"/>
                <w:sz w:val="22"/>
                <w:szCs w:val="22"/>
              </w:rPr>
              <w:t>23</w:t>
            </w:r>
          </w:p>
        </w:tc>
        <w:tc>
          <w:tcPr>
            <w:tcW w:w="843" w:type="dxa"/>
          </w:tcPr>
          <w:p w14:paraId="546EDAFA" w14:textId="77777777" w:rsidR="005F43EF" w:rsidRPr="00241816" w:rsidRDefault="005F43EF" w:rsidP="00554D0C">
            <w:pPr>
              <w:pStyle w:val="Default"/>
              <w:spacing w:line="276" w:lineRule="auto"/>
              <w:rPr>
                <w:color w:val="auto"/>
                <w:sz w:val="22"/>
                <w:szCs w:val="22"/>
              </w:rPr>
            </w:pPr>
            <w:r>
              <w:rPr>
                <w:color w:val="auto"/>
                <w:sz w:val="22"/>
                <w:szCs w:val="22"/>
              </w:rPr>
              <w:t>11</w:t>
            </w:r>
          </w:p>
        </w:tc>
        <w:tc>
          <w:tcPr>
            <w:tcW w:w="4598" w:type="dxa"/>
            <w:gridSpan w:val="2"/>
          </w:tcPr>
          <w:p w14:paraId="3BD39252" w14:textId="77777777" w:rsidR="005F43EF" w:rsidRPr="00241816" w:rsidRDefault="005F43EF" w:rsidP="00554D0C">
            <w:pPr>
              <w:pStyle w:val="Default"/>
              <w:spacing w:line="276" w:lineRule="auto"/>
              <w:rPr>
                <w:color w:val="auto"/>
                <w:sz w:val="22"/>
                <w:szCs w:val="22"/>
              </w:rPr>
            </w:pPr>
            <w:r>
              <w:rPr>
                <w:color w:val="auto"/>
                <w:sz w:val="22"/>
                <w:szCs w:val="22"/>
              </w:rPr>
              <w:t>For clarity</w:t>
            </w:r>
          </w:p>
        </w:tc>
      </w:tr>
    </w:tbl>
    <w:p w14:paraId="46F05BB7" w14:textId="77777777" w:rsidR="005F43EF" w:rsidRDefault="005F43EF" w:rsidP="005F43EF">
      <w:pPr>
        <w:pStyle w:val="Default"/>
        <w:spacing w:line="276" w:lineRule="auto"/>
        <w:rPr>
          <w:color w:val="auto"/>
        </w:rPr>
      </w:pPr>
    </w:p>
    <w:p w14:paraId="0DFB4B48" w14:textId="77777777" w:rsidR="005F43EF" w:rsidRDefault="005F43EF" w:rsidP="005F43EF">
      <w:pPr>
        <w:pStyle w:val="Default"/>
        <w:spacing w:line="276" w:lineRule="auto"/>
        <w:rPr>
          <w:color w:val="auto"/>
        </w:rPr>
      </w:pPr>
    </w:p>
    <w:p w14:paraId="7C83CDCA" w14:textId="77777777" w:rsidR="005F43EF" w:rsidRDefault="005F43EF" w:rsidP="005F43EF">
      <w:pPr>
        <w:pStyle w:val="Default"/>
        <w:spacing w:line="276" w:lineRule="auto"/>
        <w:rPr>
          <w:color w:val="auto"/>
        </w:rPr>
      </w:pPr>
    </w:p>
    <w:p w14:paraId="677AA6E8" w14:textId="77777777" w:rsidR="005F43EF" w:rsidRDefault="005F43EF" w:rsidP="005F43EF">
      <w:pPr>
        <w:pStyle w:val="Default"/>
        <w:spacing w:line="276" w:lineRule="auto"/>
        <w:rPr>
          <w:color w:val="auto"/>
        </w:rPr>
      </w:pPr>
    </w:p>
    <w:p w14:paraId="6761FB1B" w14:textId="77777777" w:rsidR="005F43EF" w:rsidRDefault="005F43EF" w:rsidP="005F43EF">
      <w:pPr>
        <w:pStyle w:val="Default"/>
        <w:spacing w:line="276" w:lineRule="auto"/>
        <w:rPr>
          <w:color w:val="auto"/>
        </w:rPr>
      </w:pPr>
    </w:p>
    <w:p w14:paraId="34EB1912" w14:textId="77777777" w:rsidR="005F43EF" w:rsidRDefault="005F43EF" w:rsidP="005F43EF">
      <w:pPr>
        <w:pStyle w:val="Default"/>
        <w:spacing w:line="276" w:lineRule="auto"/>
        <w:rPr>
          <w:color w:val="auto"/>
        </w:rPr>
      </w:pPr>
    </w:p>
    <w:p w14:paraId="3A2D8E59" w14:textId="77777777" w:rsidR="005F43EF" w:rsidRDefault="005F43EF" w:rsidP="005F43EF">
      <w:pPr>
        <w:pStyle w:val="Default"/>
        <w:spacing w:line="276" w:lineRule="auto"/>
        <w:rPr>
          <w:color w:val="auto"/>
        </w:rPr>
      </w:pPr>
    </w:p>
    <w:p w14:paraId="00BAB8C3" w14:textId="77777777" w:rsidR="005F43EF" w:rsidRDefault="005F43EF" w:rsidP="005F43EF">
      <w:pPr>
        <w:pStyle w:val="Default"/>
        <w:spacing w:line="276" w:lineRule="auto"/>
        <w:rPr>
          <w:color w:val="auto"/>
        </w:rPr>
      </w:pPr>
    </w:p>
    <w:p w14:paraId="164ECECF" w14:textId="77777777" w:rsidR="005F43EF" w:rsidRDefault="005F43EF" w:rsidP="005F43EF">
      <w:pPr>
        <w:pStyle w:val="Default"/>
        <w:spacing w:line="276" w:lineRule="auto"/>
        <w:rPr>
          <w:color w:val="auto"/>
        </w:rPr>
      </w:pPr>
    </w:p>
    <w:p w14:paraId="686096FE" w14:textId="77777777" w:rsidR="005F43EF" w:rsidRDefault="005F43EF" w:rsidP="005F43EF">
      <w:pPr>
        <w:pStyle w:val="Default"/>
        <w:spacing w:line="276" w:lineRule="auto"/>
        <w:rPr>
          <w:color w:val="auto"/>
        </w:rPr>
      </w:pPr>
    </w:p>
    <w:p w14:paraId="5C8D71AA" w14:textId="77777777" w:rsidR="005F43EF" w:rsidRDefault="005F43EF" w:rsidP="005F43EF">
      <w:pPr>
        <w:pStyle w:val="Default"/>
        <w:spacing w:line="276" w:lineRule="auto"/>
        <w:rPr>
          <w:color w:val="auto"/>
        </w:rPr>
      </w:pPr>
    </w:p>
    <w:p w14:paraId="394E71C2" w14:textId="77777777" w:rsidR="005F43EF" w:rsidRDefault="005F43EF" w:rsidP="005F43EF">
      <w:pPr>
        <w:pStyle w:val="Default"/>
        <w:spacing w:line="276" w:lineRule="auto"/>
        <w:rPr>
          <w:color w:val="auto"/>
        </w:rPr>
      </w:pPr>
    </w:p>
    <w:p w14:paraId="116EE1A4" w14:textId="77777777" w:rsidR="005F43EF" w:rsidRDefault="005F43EF" w:rsidP="005F43EF">
      <w:pPr>
        <w:pStyle w:val="Default"/>
        <w:spacing w:line="276" w:lineRule="auto"/>
        <w:rPr>
          <w:color w:val="auto"/>
        </w:rPr>
        <w:sectPr w:rsidR="005F43EF" w:rsidSect="00144E01">
          <w:pgSz w:w="16838" w:h="11906" w:orient="landscape" w:code="9"/>
          <w:pgMar w:top="1440" w:right="1440" w:bottom="1440" w:left="1440" w:header="709" w:footer="709" w:gutter="0"/>
          <w:cols w:space="708"/>
          <w:docGrid w:linePitch="360"/>
        </w:sectPr>
      </w:pPr>
    </w:p>
    <w:p w14:paraId="65D312F6" w14:textId="63B1D020" w:rsidR="005F43EF" w:rsidRPr="0005190A" w:rsidRDefault="005F43EF" w:rsidP="005F43EF">
      <w:pPr>
        <w:pStyle w:val="Default"/>
        <w:spacing w:line="276" w:lineRule="auto"/>
        <w:rPr>
          <w:b/>
          <w:color w:val="auto"/>
        </w:rPr>
      </w:pPr>
      <w:r>
        <w:rPr>
          <w:color w:val="auto"/>
        </w:rPr>
        <w:lastRenderedPageBreak/>
        <w:t>Amendment of boundary of LGSNSP004 to removed part of extension from the local green space (shaded area to be removed)</w:t>
      </w:r>
    </w:p>
    <w:p w14:paraId="6D8B6505" w14:textId="77777777" w:rsidR="005F43EF" w:rsidRDefault="005F43EF" w:rsidP="005F43EF">
      <w:pPr>
        <w:pStyle w:val="Default"/>
        <w:spacing w:line="276" w:lineRule="auto"/>
        <w:rPr>
          <w:color w:val="auto"/>
        </w:rPr>
      </w:pPr>
    </w:p>
    <w:p w14:paraId="17AF621C" w14:textId="77777777" w:rsidR="005F43EF" w:rsidRDefault="005F43EF" w:rsidP="005F43EF">
      <w:pPr>
        <w:pStyle w:val="Default"/>
        <w:spacing w:line="276" w:lineRule="auto"/>
        <w:rPr>
          <w:color w:val="auto"/>
        </w:rPr>
      </w:pPr>
      <w:r w:rsidRPr="00AD4AB1">
        <w:rPr>
          <w:noProof/>
          <w:color w:val="auto"/>
          <w:lang w:eastAsia="en-GB"/>
        </w:rPr>
        <w:drawing>
          <wp:inline distT="0" distB="0" distL="0" distR="0" wp14:anchorId="3B307744" wp14:editId="4D5C45D7">
            <wp:extent cx="5915025" cy="63115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17097" cy="6313756"/>
                    </a:xfrm>
                    <a:prstGeom prst="rect">
                      <a:avLst/>
                    </a:prstGeom>
                    <a:noFill/>
                    <a:ln>
                      <a:noFill/>
                    </a:ln>
                  </pic:spPr>
                </pic:pic>
              </a:graphicData>
            </a:graphic>
          </wp:inline>
        </w:drawing>
      </w:r>
    </w:p>
    <w:p w14:paraId="3E539839" w14:textId="77777777" w:rsidR="005F43EF" w:rsidRDefault="005F43EF" w:rsidP="005F43EF">
      <w:pPr>
        <w:pStyle w:val="Default"/>
        <w:spacing w:line="276" w:lineRule="auto"/>
        <w:rPr>
          <w:color w:val="auto"/>
        </w:rPr>
      </w:pPr>
    </w:p>
    <w:p w14:paraId="2803AA8F" w14:textId="77777777" w:rsidR="005F43EF" w:rsidRDefault="005F43EF" w:rsidP="005F43EF">
      <w:pPr>
        <w:pStyle w:val="Default"/>
        <w:spacing w:line="276" w:lineRule="auto"/>
        <w:rPr>
          <w:color w:val="auto"/>
        </w:rPr>
      </w:pPr>
    </w:p>
    <w:p w14:paraId="2FB30059" w14:textId="77777777" w:rsidR="005F43EF" w:rsidRDefault="005F43EF" w:rsidP="005F43EF">
      <w:pPr>
        <w:pStyle w:val="Default"/>
        <w:spacing w:line="276" w:lineRule="auto"/>
        <w:rPr>
          <w:color w:val="auto"/>
        </w:rPr>
      </w:pPr>
    </w:p>
    <w:p w14:paraId="01212C5B" w14:textId="77777777" w:rsidR="005F43EF" w:rsidRDefault="005F43EF" w:rsidP="005F43EF">
      <w:pPr>
        <w:pStyle w:val="Default"/>
        <w:spacing w:line="276" w:lineRule="auto"/>
        <w:rPr>
          <w:color w:val="auto"/>
        </w:rPr>
      </w:pPr>
    </w:p>
    <w:p w14:paraId="70AF4040" w14:textId="77777777" w:rsidR="005F43EF" w:rsidRDefault="005F43EF" w:rsidP="005F43EF">
      <w:pPr>
        <w:pStyle w:val="Default"/>
        <w:spacing w:line="276" w:lineRule="auto"/>
        <w:rPr>
          <w:color w:val="auto"/>
        </w:rPr>
      </w:pPr>
    </w:p>
    <w:p w14:paraId="0E40C300" w14:textId="77777777" w:rsidR="005F43EF" w:rsidRDefault="005F43EF" w:rsidP="005F43EF">
      <w:pPr>
        <w:pStyle w:val="Default"/>
        <w:spacing w:line="276" w:lineRule="auto"/>
        <w:rPr>
          <w:color w:val="auto"/>
        </w:rPr>
      </w:pPr>
    </w:p>
    <w:p w14:paraId="65859DA8" w14:textId="77777777" w:rsidR="005F43EF" w:rsidRDefault="005F43EF" w:rsidP="005F43EF">
      <w:pPr>
        <w:pStyle w:val="Default"/>
        <w:spacing w:line="276" w:lineRule="auto"/>
        <w:rPr>
          <w:color w:val="auto"/>
        </w:rPr>
      </w:pPr>
    </w:p>
    <w:p w14:paraId="51FE1AE2" w14:textId="77777777" w:rsidR="005F43EF" w:rsidRDefault="005F43EF" w:rsidP="005F43EF">
      <w:pPr>
        <w:pStyle w:val="Default"/>
        <w:spacing w:line="276" w:lineRule="auto"/>
        <w:rPr>
          <w:color w:val="auto"/>
        </w:rPr>
      </w:pPr>
    </w:p>
    <w:p w14:paraId="1C5A3CAD" w14:textId="77777777" w:rsidR="005F43EF" w:rsidRDefault="005F43EF" w:rsidP="005F43EF">
      <w:pPr>
        <w:pStyle w:val="Default"/>
        <w:spacing w:line="276" w:lineRule="auto"/>
        <w:rPr>
          <w:color w:val="auto"/>
        </w:rPr>
      </w:pPr>
    </w:p>
    <w:p w14:paraId="4CD673E4" w14:textId="61C52C26" w:rsidR="005F43EF" w:rsidRDefault="005F43EF" w:rsidP="005F43EF">
      <w:pPr>
        <w:pStyle w:val="Default"/>
        <w:spacing w:line="276" w:lineRule="auto"/>
        <w:rPr>
          <w:color w:val="auto"/>
        </w:rPr>
      </w:pPr>
      <w:r>
        <w:rPr>
          <w:color w:val="auto"/>
        </w:rPr>
        <w:lastRenderedPageBreak/>
        <w:t>Trees to be removed from Fig 8, Character Assessment</w:t>
      </w:r>
    </w:p>
    <w:p w14:paraId="5A28D0C3" w14:textId="77777777" w:rsidR="005F43EF" w:rsidRDefault="005F43EF" w:rsidP="005F43EF">
      <w:pPr>
        <w:pStyle w:val="Default"/>
        <w:spacing w:line="276" w:lineRule="auto"/>
        <w:rPr>
          <w:color w:val="auto"/>
        </w:rPr>
      </w:pPr>
    </w:p>
    <w:p w14:paraId="6ADDA7FF" w14:textId="77777777" w:rsidR="005F43EF" w:rsidRDefault="005F43EF" w:rsidP="005F43EF">
      <w:pPr>
        <w:pStyle w:val="Default"/>
        <w:spacing w:line="276" w:lineRule="auto"/>
        <w:rPr>
          <w:color w:val="auto"/>
        </w:rPr>
      </w:pPr>
      <w:r w:rsidRPr="00EF71CE">
        <w:rPr>
          <w:noProof/>
          <w:color w:val="auto"/>
          <w:lang w:eastAsia="en-GB"/>
        </w:rPr>
        <w:drawing>
          <wp:inline distT="0" distB="0" distL="0" distR="0" wp14:anchorId="67F036A6" wp14:editId="056D6D94">
            <wp:extent cx="5046508" cy="6077174"/>
            <wp:effectExtent l="0" t="952" r="952" b="953"/>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5063979" cy="6098213"/>
                    </a:xfrm>
                    <a:prstGeom prst="rect">
                      <a:avLst/>
                    </a:prstGeom>
                    <a:noFill/>
                    <a:ln>
                      <a:noFill/>
                    </a:ln>
                  </pic:spPr>
                </pic:pic>
              </a:graphicData>
            </a:graphic>
          </wp:inline>
        </w:drawing>
      </w:r>
    </w:p>
    <w:p w14:paraId="5482D5B3" w14:textId="77777777" w:rsidR="005F43EF" w:rsidRDefault="005F43EF" w:rsidP="005F43EF">
      <w:pPr>
        <w:pStyle w:val="Default"/>
        <w:spacing w:line="276" w:lineRule="auto"/>
        <w:rPr>
          <w:color w:val="auto"/>
        </w:rPr>
      </w:pPr>
    </w:p>
    <w:sectPr w:rsidR="005F43EF" w:rsidSect="0081256C">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B1CBFA" w14:textId="77777777" w:rsidR="003A0A1E" w:rsidRDefault="003A0A1E" w:rsidP="005D0328">
      <w:r>
        <w:separator/>
      </w:r>
    </w:p>
  </w:endnote>
  <w:endnote w:type="continuationSeparator" w:id="0">
    <w:p w14:paraId="55CFEC0A" w14:textId="77777777" w:rsidR="003A0A1E" w:rsidRDefault="003A0A1E" w:rsidP="005D0328">
      <w:r>
        <w:continuationSeparator/>
      </w:r>
    </w:p>
  </w:endnote>
  <w:endnote w:type="continuationNotice" w:id="1">
    <w:p w14:paraId="0604C03A" w14:textId="77777777" w:rsidR="003A0A1E" w:rsidRDefault="003A0A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4C1080" w14:textId="77777777" w:rsidR="005D0328" w:rsidRDefault="005D03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F1C745" w14:textId="77777777" w:rsidR="005D0328" w:rsidRDefault="005D03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E1129" w14:textId="77777777" w:rsidR="005D0328" w:rsidRDefault="005D03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759013" w14:textId="77777777" w:rsidR="003A0A1E" w:rsidRDefault="003A0A1E" w:rsidP="005D0328">
      <w:r>
        <w:separator/>
      </w:r>
    </w:p>
  </w:footnote>
  <w:footnote w:type="continuationSeparator" w:id="0">
    <w:p w14:paraId="77965CCE" w14:textId="77777777" w:rsidR="003A0A1E" w:rsidRDefault="003A0A1E" w:rsidP="005D0328">
      <w:r>
        <w:continuationSeparator/>
      </w:r>
    </w:p>
  </w:footnote>
  <w:footnote w:type="continuationNotice" w:id="1">
    <w:p w14:paraId="04D3D5D5" w14:textId="77777777" w:rsidR="003A0A1E" w:rsidRDefault="003A0A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B68BAB" w14:textId="77777777" w:rsidR="005D0328" w:rsidRDefault="005D03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3AC16" w14:textId="77777777" w:rsidR="005D0328" w:rsidRDefault="005D03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97BCA" w14:textId="77777777" w:rsidR="005D0328" w:rsidRDefault="005D03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D5077"/>
    <w:multiLevelType w:val="hybridMultilevel"/>
    <w:tmpl w:val="440AA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042D0E"/>
    <w:multiLevelType w:val="hybridMultilevel"/>
    <w:tmpl w:val="6DBE8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7B2445"/>
    <w:multiLevelType w:val="hybridMultilevel"/>
    <w:tmpl w:val="4816D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0C27F4"/>
    <w:multiLevelType w:val="hybridMultilevel"/>
    <w:tmpl w:val="FDC40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9D942BE"/>
    <w:multiLevelType w:val="hybridMultilevel"/>
    <w:tmpl w:val="7904FB4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6337"/>
    <w:rsid w:val="000046D8"/>
    <w:rsid w:val="00004D89"/>
    <w:rsid w:val="00022758"/>
    <w:rsid w:val="0005693D"/>
    <w:rsid w:val="00081C04"/>
    <w:rsid w:val="000B6A47"/>
    <w:rsid w:val="000C2814"/>
    <w:rsid w:val="000F1473"/>
    <w:rsid w:val="00121BCE"/>
    <w:rsid w:val="00123CD5"/>
    <w:rsid w:val="00171B19"/>
    <w:rsid w:val="00193F34"/>
    <w:rsid w:val="001E296B"/>
    <w:rsid w:val="001F2314"/>
    <w:rsid w:val="002605EA"/>
    <w:rsid w:val="0033326B"/>
    <w:rsid w:val="003400B7"/>
    <w:rsid w:val="003729AB"/>
    <w:rsid w:val="003A0A1E"/>
    <w:rsid w:val="003B35AE"/>
    <w:rsid w:val="003C1793"/>
    <w:rsid w:val="003C2F09"/>
    <w:rsid w:val="003C4EF4"/>
    <w:rsid w:val="003E0D14"/>
    <w:rsid w:val="00406CF9"/>
    <w:rsid w:val="00436337"/>
    <w:rsid w:val="004A75FA"/>
    <w:rsid w:val="004E0DC1"/>
    <w:rsid w:val="00500FD3"/>
    <w:rsid w:val="0050220F"/>
    <w:rsid w:val="00552BA0"/>
    <w:rsid w:val="00566C1C"/>
    <w:rsid w:val="00592971"/>
    <w:rsid w:val="005B7BE9"/>
    <w:rsid w:val="005D0328"/>
    <w:rsid w:val="005D04DF"/>
    <w:rsid w:val="005D3A56"/>
    <w:rsid w:val="005F080F"/>
    <w:rsid w:val="005F3F25"/>
    <w:rsid w:val="005F43EF"/>
    <w:rsid w:val="00617815"/>
    <w:rsid w:val="00642D41"/>
    <w:rsid w:val="006536DF"/>
    <w:rsid w:val="0067380A"/>
    <w:rsid w:val="00675313"/>
    <w:rsid w:val="006974F0"/>
    <w:rsid w:val="006C0609"/>
    <w:rsid w:val="006F1A06"/>
    <w:rsid w:val="00712EEA"/>
    <w:rsid w:val="007323B8"/>
    <w:rsid w:val="00770903"/>
    <w:rsid w:val="007735F6"/>
    <w:rsid w:val="00775140"/>
    <w:rsid w:val="00782F49"/>
    <w:rsid w:val="007F0F63"/>
    <w:rsid w:val="007F6D24"/>
    <w:rsid w:val="0081256C"/>
    <w:rsid w:val="008245A6"/>
    <w:rsid w:val="00837112"/>
    <w:rsid w:val="0084141F"/>
    <w:rsid w:val="00850578"/>
    <w:rsid w:val="0086053C"/>
    <w:rsid w:val="00861F8D"/>
    <w:rsid w:val="00870D47"/>
    <w:rsid w:val="00875542"/>
    <w:rsid w:val="00885BCC"/>
    <w:rsid w:val="00891219"/>
    <w:rsid w:val="00897FAF"/>
    <w:rsid w:val="00924252"/>
    <w:rsid w:val="00937D70"/>
    <w:rsid w:val="009438AC"/>
    <w:rsid w:val="00966F13"/>
    <w:rsid w:val="00967B57"/>
    <w:rsid w:val="00981FE8"/>
    <w:rsid w:val="0099727E"/>
    <w:rsid w:val="00A02B30"/>
    <w:rsid w:val="00A105E5"/>
    <w:rsid w:val="00A15FEC"/>
    <w:rsid w:val="00A44875"/>
    <w:rsid w:val="00A56169"/>
    <w:rsid w:val="00A62F85"/>
    <w:rsid w:val="00A7166B"/>
    <w:rsid w:val="00AD0EF4"/>
    <w:rsid w:val="00AF0476"/>
    <w:rsid w:val="00AF6223"/>
    <w:rsid w:val="00B04538"/>
    <w:rsid w:val="00B801A5"/>
    <w:rsid w:val="00B82366"/>
    <w:rsid w:val="00BA0616"/>
    <w:rsid w:val="00BE032E"/>
    <w:rsid w:val="00BF51E9"/>
    <w:rsid w:val="00C8123B"/>
    <w:rsid w:val="00CB2205"/>
    <w:rsid w:val="00CB46AE"/>
    <w:rsid w:val="00CC313E"/>
    <w:rsid w:val="00CC61B5"/>
    <w:rsid w:val="00CE6208"/>
    <w:rsid w:val="00D33049"/>
    <w:rsid w:val="00D63ED5"/>
    <w:rsid w:val="00D767BB"/>
    <w:rsid w:val="00D9141E"/>
    <w:rsid w:val="00DA66B6"/>
    <w:rsid w:val="00DB27A2"/>
    <w:rsid w:val="00DB389F"/>
    <w:rsid w:val="00DB60A8"/>
    <w:rsid w:val="00DE4CDC"/>
    <w:rsid w:val="00E21F13"/>
    <w:rsid w:val="00E27A79"/>
    <w:rsid w:val="00E33FF4"/>
    <w:rsid w:val="00E45828"/>
    <w:rsid w:val="00E4598E"/>
    <w:rsid w:val="00E82A79"/>
    <w:rsid w:val="00EB6E5A"/>
    <w:rsid w:val="00F60E05"/>
    <w:rsid w:val="00F94BDF"/>
    <w:rsid w:val="00FB217C"/>
    <w:rsid w:val="00FD4780"/>
    <w:rsid w:val="3D6361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8C0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33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337"/>
    <w:pPr>
      <w:ind w:left="720"/>
      <w:contextualSpacing/>
    </w:pPr>
  </w:style>
  <w:style w:type="character" w:styleId="Hyperlink">
    <w:name w:val="Hyperlink"/>
    <w:rsid w:val="003729AB"/>
    <w:rPr>
      <w:color w:val="0000FF"/>
      <w:u w:val="single"/>
    </w:rPr>
  </w:style>
  <w:style w:type="paragraph" w:styleId="BalloonText">
    <w:name w:val="Balloon Text"/>
    <w:basedOn w:val="Normal"/>
    <w:link w:val="BalloonTextChar"/>
    <w:uiPriority w:val="99"/>
    <w:semiHidden/>
    <w:unhideWhenUsed/>
    <w:rsid w:val="0005693D"/>
    <w:rPr>
      <w:rFonts w:ascii="Tahoma" w:hAnsi="Tahoma" w:cs="Tahoma"/>
      <w:sz w:val="16"/>
      <w:szCs w:val="16"/>
    </w:rPr>
  </w:style>
  <w:style w:type="character" w:customStyle="1" w:styleId="BalloonTextChar">
    <w:name w:val="Balloon Text Char"/>
    <w:basedOn w:val="DefaultParagraphFont"/>
    <w:link w:val="BalloonText"/>
    <w:uiPriority w:val="99"/>
    <w:semiHidden/>
    <w:rsid w:val="0005693D"/>
    <w:rPr>
      <w:rFonts w:ascii="Tahoma" w:eastAsia="Times New Roman" w:hAnsi="Tahoma" w:cs="Tahoma"/>
      <w:sz w:val="16"/>
      <w:szCs w:val="16"/>
      <w:lang w:eastAsia="en-GB"/>
    </w:rPr>
  </w:style>
  <w:style w:type="character" w:styleId="FollowedHyperlink">
    <w:name w:val="FollowedHyperlink"/>
    <w:basedOn w:val="DefaultParagraphFont"/>
    <w:uiPriority w:val="99"/>
    <w:semiHidden/>
    <w:unhideWhenUsed/>
    <w:rsid w:val="00022758"/>
    <w:rPr>
      <w:color w:val="800080" w:themeColor="followedHyperlink"/>
      <w:u w:val="single"/>
    </w:rPr>
  </w:style>
  <w:style w:type="paragraph" w:styleId="Header">
    <w:name w:val="header"/>
    <w:basedOn w:val="Normal"/>
    <w:link w:val="HeaderChar"/>
    <w:uiPriority w:val="99"/>
    <w:unhideWhenUsed/>
    <w:rsid w:val="005D0328"/>
    <w:pPr>
      <w:tabs>
        <w:tab w:val="center" w:pos="4513"/>
        <w:tab w:val="right" w:pos="9026"/>
      </w:tabs>
    </w:pPr>
  </w:style>
  <w:style w:type="character" w:customStyle="1" w:styleId="HeaderChar">
    <w:name w:val="Header Char"/>
    <w:basedOn w:val="DefaultParagraphFont"/>
    <w:link w:val="Header"/>
    <w:uiPriority w:val="99"/>
    <w:rsid w:val="005D0328"/>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D0328"/>
    <w:pPr>
      <w:tabs>
        <w:tab w:val="center" w:pos="4513"/>
        <w:tab w:val="right" w:pos="9026"/>
      </w:tabs>
    </w:pPr>
  </w:style>
  <w:style w:type="character" w:customStyle="1" w:styleId="FooterChar">
    <w:name w:val="Footer Char"/>
    <w:basedOn w:val="DefaultParagraphFont"/>
    <w:link w:val="Footer"/>
    <w:uiPriority w:val="99"/>
    <w:rsid w:val="005D0328"/>
    <w:rPr>
      <w:rFonts w:ascii="Times New Roman" w:eastAsia="Times New Roman" w:hAnsi="Times New Roman" w:cs="Times New Roman"/>
      <w:sz w:val="24"/>
      <w:szCs w:val="24"/>
      <w:lang w:eastAsia="en-GB"/>
    </w:rPr>
  </w:style>
  <w:style w:type="paragraph" w:customStyle="1" w:styleId="Default">
    <w:name w:val="Default"/>
    <w:rsid w:val="005F43EF"/>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5F4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463253">
      <w:bodyDiv w:val="1"/>
      <w:marLeft w:val="0"/>
      <w:marRight w:val="0"/>
      <w:marTop w:val="0"/>
      <w:marBottom w:val="0"/>
      <w:divBdr>
        <w:top w:val="none" w:sz="0" w:space="0" w:color="auto"/>
        <w:left w:val="none" w:sz="0" w:space="0" w:color="auto"/>
        <w:bottom w:val="none" w:sz="0" w:space="0" w:color="auto"/>
        <w:right w:val="none" w:sz="0" w:space="0" w:color="auto"/>
      </w:divBdr>
    </w:div>
    <w:div w:id="405227117">
      <w:bodyDiv w:val="1"/>
      <w:marLeft w:val="0"/>
      <w:marRight w:val="0"/>
      <w:marTop w:val="0"/>
      <w:marBottom w:val="0"/>
      <w:divBdr>
        <w:top w:val="none" w:sz="0" w:space="0" w:color="auto"/>
        <w:left w:val="none" w:sz="0" w:space="0" w:color="auto"/>
        <w:bottom w:val="none" w:sz="0" w:space="0" w:color="auto"/>
        <w:right w:val="none" w:sz="0" w:space="0" w:color="auto"/>
      </w:divBdr>
    </w:div>
    <w:div w:id="484855715">
      <w:bodyDiv w:val="1"/>
      <w:marLeft w:val="0"/>
      <w:marRight w:val="0"/>
      <w:marTop w:val="0"/>
      <w:marBottom w:val="0"/>
      <w:divBdr>
        <w:top w:val="none" w:sz="0" w:space="0" w:color="auto"/>
        <w:left w:val="none" w:sz="0" w:space="0" w:color="auto"/>
        <w:bottom w:val="none" w:sz="0" w:space="0" w:color="auto"/>
        <w:right w:val="none" w:sz="0" w:space="0" w:color="auto"/>
      </w:divBdr>
    </w:div>
    <w:div w:id="691028735">
      <w:bodyDiv w:val="1"/>
      <w:marLeft w:val="0"/>
      <w:marRight w:val="0"/>
      <w:marTop w:val="0"/>
      <w:marBottom w:val="0"/>
      <w:divBdr>
        <w:top w:val="none" w:sz="0" w:space="0" w:color="auto"/>
        <w:left w:val="none" w:sz="0" w:space="0" w:color="auto"/>
        <w:bottom w:val="none" w:sz="0" w:space="0" w:color="auto"/>
        <w:right w:val="none" w:sz="0" w:space="0" w:color="auto"/>
      </w:divBdr>
    </w:div>
    <w:div w:id="1293486018">
      <w:bodyDiv w:val="1"/>
      <w:marLeft w:val="0"/>
      <w:marRight w:val="0"/>
      <w:marTop w:val="0"/>
      <w:marBottom w:val="0"/>
      <w:divBdr>
        <w:top w:val="none" w:sz="0" w:space="0" w:color="auto"/>
        <w:left w:val="none" w:sz="0" w:space="0" w:color="auto"/>
        <w:bottom w:val="none" w:sz="0" w:space="0" w:color="auto"/>
        <w:right w:val="none" w:sz="0" w:space="0" w:color="auto"/>
      </w:divBdr>
    </w:div>
    <w:div w:id="1890453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4F81B6523FBC4468782360F5E59CFAA" ma:contentTypeVersion="24" ma:contentTypeDescription="Create a new document." ma:contentTypeScope="" ma:versionID="2a2533e78f3545c19312e24e1bd1a376">
  <xsd:schema xmlns:xsd="http://www.w3.org/2001/XMLSchema" xmlns:xs="http://www.w3.org/2001/XMLSchema" xmlns:p="http://schemas.microsoft.com/office/2006/metadata/properties" xmlns:ns2="27ee9ce5-5856-4ab9-b512-fc6c1811b5a2" targetNamespace="http://schemas.microsoft.com/office/2006/metadata/properties" ma:root="true" ma:fieldsID="392877c21022be3a2e19151108c90a26" ns2:_="">
    <xsd:import namespace="27ee9ce5-5856-4ab9-b512-fc6c1811b5a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AutoKeyPoints" minOccurs="0"/>
                <xsd:element ref="ns2:MediaServiceKeyPoint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ee9ce5-5856-4ab9-b512-fc6c1811b5a2" elementFormDefault="qualified">
    <xsd:import namespace="http://schemas.microsoft.com/office/2006/documentManagement/types"/>
    <xsd:import namespace="http://schemas.microsoft.com/office/infopath/2007/PartnerControls"/>
    <xsd:element name="MediaServiceMetadata" ma:index="2" nillable="true" ma:displayName="MediaServiceMetadata" ma:hidden="true" ma:internalName="MediaServiceMetadata" ma:readOnly="true">
      <xsd:simpleType>
        <xsd:restriction base="dms:Note"/>
      </xsd:simpleType>
    </xsd:element>
    <xsd:element name="MediaServiceFastMetadata" ma:index="3" nillable="true" ma:displayName="MediaServiceFastMetadata" ma:hidden="true" ma:internalName="MediaServiceFastMetadata" ma:readOnly="true">
      <xsd:simpleType>
        <xsd:restriction base="dms:Note"/>
      </xsd:simpleType>
    </xsd:element>
    <xsd:element name="MediaServiceDateTaken" ma:index="4" nillable="true" ma:displayName="MediaServiceDateTaken" ma:hidden="true" ma:internalName="MediaServiceDateTaken" ma:readOnly="true">
      <xsd:simpleType>
        <xsd:restriction base="dms:Text"/>
      </xsd:simpleType>
    </xsd:element>
    <xsd:element name="MediaServiceAutoTags" ma:index="5" nillable="true" ma:displayName="MediaServiceAutoTags" ma:internalName="MediaServiceAutoTags" ma:readOnly="true">
      <xsd:simpleType>
        <xsd:restriction base="dms:Text"/>
      </xsd:simpleType>
    </xsd:element>
    <xsd:element name="MediaServiceOCR" ma:index="6" nillable="true" ma:displayName="MediaServiceOCR" ma:internalName="MediaServiceOCR" ma:readOnly="true">
      <xsd:simpleType>
        <xsd:restriction base="dms:Note">
          <xsd:maxLength value="255"/>
        </xsd:restriction>
      </xsd:simpleType>
    </xsd:element>
    <xsd:element name="MediaServiceLocation" ma:index="7" nillable="true" ma:displayName="MediaServic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317AF6-54C4-4282-89A4-72D913D4A307}">
  <ds:schemaRefs>
    <ds:schemaRef ds:uri="http://schemas.microsoft.com/sharepoint/v3/contenttype/forms"/>
  </ds:schemaRefs>
</ds:datastoreItem>
</file>

<file path=customXml/itemProps2.xml><?xml version="1.0" encoding="utf-8"?>
<ds:datastoreItem xmlns:ds="http://schemas.openxmlformats.org/officeDocument/2006/customXml" ds:itemID="{FD530193-BFD4-473A-82C3-AA1C64B2F3A0}">
  <ds:schemaRefs>
    <ds:schemaRef ds:uri="http://purl.org/dc/dcmitype/"/>
    <ds:schemaRef ds:uri="http://purl.org/dc/terms/"/>
    <ds:schemaRef ds:uri="http://purl.org/dc/elements/1.1/"/>
    <ds:schemaRef ds:uri="http://www.w3.org/XML/1998/namespace"/>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27ee9ce5-5856-4ab9-b512-fc6c1811b5a2"/>
  </ds:schemaRefs>
</ds:datastoreItem>
</file>

<file path=customXml/itemProps3.xml><?xml version="1.0" encoding="utf-8"?>
<ds:datastoreItem xmlns:ds="http://schemas.openxmlformats.org/officeDocument/2006/customXml" ds:itemID="{6D45545B-3CEE-46A6-892E-3C67BE1E5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ee9ce5-5856-4ab9-b512-fc6c1811b5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2021-03-02T10:13:00Z</dcterms:created>
  <dcterms:modified xsi:type="dcterms:W3CDTF">2021-03-02T10:14:00Z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0x01010094F81B6523FBC4468782360F5E59CFAA</vt:lpwstr>
  </property>
</Properties>
</file>